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9EB54">
      <w:pPr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BEE794E">
      <w:pPr>
        <w:tabs>
          <w:tab w:val="center" w:pos="4422"/>
          <w:tab w:val="right" w:pos="8845"/>
        </w:tabs>
        <w:spacing w:line="520" w:lineRule="exact"/>
        <w:jc w:val="both"/>
        <w:rPr>
          <w:rFonts w:ascii="方正小标宋简体" w:hAnsi="黑体" w:eastAsia="方正小标宋简体"/>
          <w:color w:val="000000"/>
          <w:sz w:val="44"/>
          <w:szCs w:val="44"/>
        </w:rPr>
      </w:pPr>
    </w:p>
    <w:p w14:paraId="4E3B4E9B">
      <w:pPr>
        <w:pStyle w:val="5"/>
      </w:pPr>
    </w:p>
    <w:p w14:paraId="7582BE4A">
      <w:pPr>
        <w:spacing w:line="560" w:lineRule="exact"/>
      </w:pPr>
      <w:r>
        <w:pict>
          <v:shape id="_x0000_s2050" o:spid="_x0000_s2050" o:spt="136" type="#_x0000_t136" style="position:absolute;left:0pt;margin-left:14.95pt;margin-top:8.05pt;height:62.65pt;width:404.15pt;z-index:251663360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 aspectratio="t"/>
            <v:textpath on="t" fitshape="t" fitpath="t" trim="t" xscale="f" string="中共安龙县委宣传部" style="font-family:方正小标宋简体;font-size:40pt;font-weight:bold;v-text-align:center;"/>
          </v:shape>
        </w:pict>
      </w:r>
    </w:p>
    <w:p w14:paraId="63025110">
      <w:pPr>
        <w:spacing w:line="560" w:lineRule="exact"/>
      </w:pPr>
      <w:r>
        <w:rPr>
          <w:rFonts w:hint="eastAsia"/>
        </w:rPr>
        <w:t xml:space="preserve">  </w:t>
      </w:r>
    </w:p>
    <w:p w14:paraId="62DA51FA">
      <w:pPr>
        <w:tabs>
          <w:tab w:val="left" w:pos="90"/>
          <w:tab w:val="center" w:pos="4153"/>
        </w:tabs>
        <w:spacing w:line="600" w:lineRule="exact"/>
        <w:jc w:val="center"/>
        <w:rPr>
          <w:rFonts w:ascii="仿宋_GB2312" w:hAnsi="华文中宋" w:eastAsia="仿宋_GB2312"/>
          <w:sz w:val="32"/>
          <w:szCs w:val="32"/>
        </w:rPr>
      </w:pPr>
    </w:p>
    <w:p w14:paraId="211A5B94"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130810</wp:posOffset>
                </wp:positionV>
                <wp:extent cx="5507990" cy="0"/>
                <wp:effectExtent l="0" t="0" r="0" b="0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pt;margin-top:10.3pt;height:0pt;width:433.7pt;z-index:251662336;mso-width-relative:page;mso-height-relative:page;" filled="f" stroked="t" coordsize="21600,21600" o:gfxdata="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V7pAPVAAAABwEAAA8AAAAAAAAAAQAgAAAAIgAAAGRycy9kb3ducmV2Lnht&#10;bFBLAQIUABQAAAAIAIdO4kBw9Vp1/AEAAPcDAAAOAAAAAAAAAAEAIAAAACQ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954E55A"/>
    <w:p w14:paraId="32976E61">
      <w:pPr>
        <w:tabs>
          <w:tab w:val="center" w:pos="4422"/>
          <w:tab w:val="right" w:pos="8845"/>
        </w:tabs>
        <w:spacing w:line="52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中共安龙县委宣传部</w:t>
      </w:r>
    </w:p>
    <w:p w14:paraId="660B6F52">
      <w:pPr>
        <w:tabs>
          <w:tab w:val="center" w:pos="4422"/>
          <w:tab w:val="right" w:pos="8845"/>
        </w:tabs>
        <w:spacing w:line="52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安龙县“半山亭文艺奖”实施办法（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》的通知</w:t>
      </w:r>
    </w:p>
    <w:p w14:paraId="705EF259">
      <w:pPr>
        <w:pStyle w:val="2"/>
        <w:ind w:left="0" w:leftChars="0"/>
      </w:pPr>
    </w:p>
    <w:p w14:paraId="3F7788E5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各镇（街道）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党建办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、县委各部委，县级国家机关各部门、县人武部、省州驻县单位、各人民团体：</w:t>
      </w:r>
    </w:p>
    <w:p w14:paraId="535F0E91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《安龙县“半山亭文艺奖”实施办法（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）》已经县委研究同意，现印发给你们，请结合实际认真贯彻落实。</w:t>
      </w:r>
    </w:p>
    <w:p w14:paraId="1B4206EF">
      <w:pPr>
        <w:pStyle w:val="2"/>
        <w:ind w:firstLine="320" w:firstLineChars="100"/>
        <w:rPr>
          <w:rFonts w:hAnsi="仿宋_GB2312" w:cs="仿宋_GB2312"/>
          <w:sz w:val="32"/>
          <w:szCs w:val="32"/>
        </w:rPr>
      </w:pPr>
    </w:p>
    <w:p w14:paraId="75047181">
      <w:pPr>
        <w:pStyle w:val="33"/>
        <w:ind w:left="0" w:leftChars="0"/>
      </w:pPr>
    </w:p>
    <w:p w14:paraId="1D171EC0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中共安龙县委宣传部</w:t>
      </w:r>
    </w:p>
    <w:p w14:paraId="414A45D8">
      <w:pPr>
        <w:spacing w:line="52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964" w:footer="158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4D2720A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安龙县“半山亭文艺奖”实施办法</w:t>
      </w:r>
    </w:p>
    <w:p w14:paraId="0C831171">
      <w:pPr>
        <w:autoSpaceDE w:val="0"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修订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</w:t>
      </w:r>
    </w:p>
    <w:p w14:paraId="35945805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15B8BF2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为贯彻落实习近平总书记在中国文联第十一大、中国作协第十大开幕式上的讲话精神，继承和弘扬优秀传统文化，丰富我县人民群众精神文化生活，深入贯彻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党的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和二十届历次全会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精神及习近平总书记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考察时的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重要讲话精神，认真贯彻落实省委、省政府和州委、州政府部署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凝心聚力推动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“加油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之城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、美美安龙”建设，激发广大文艺工作者的创作热情，鼓励原创和地方题材创作，推出更多更好的文艺人才和文艺精品，推进我县文艺事业的大繁荣大发展，特制定本办法。</w:t>
      </w:r>
    </w:p>
    <w:p w14:paraId="28F02682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一、评奖时间</w:t>
      </w:r>
    </w:p>
    <w:p w14:paraId="39DFA94D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安龙县“半山亭文艺奖”每两年一届，逢双数年份年底评奖。</w:t>
      </w:r>
    </w:p>
    <w:p w14:paraId="2E00D72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二、申报范围</w:t>
      </w:r>
    </w:p>
    <w:p w14:paraId="4005802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1.每届评奖期内，凡县内作者（个人或集体）首次公开发表、出版、演出、播映或展览的文艺作品，均可申报参评；</w:t>
      </w:r>
    </w:p>
    <w:p w14:paraId="2BD990D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县内的单位（个人〈户籍在本县或在本县工作〉）或县内的单位（个人）以第一作者、第一出品单位（个人）身份参与县外单位（个人）合作创作、生产的文艺作品，可申报参评。两人以上合作的作品，由第一署名人提出申报。县外作者创作安龙题材的文艺作品，经评审委员会确认后可以申报。新闻信息类作品不在评奖之列。</w:t>
      </w:r>
    </w:p>
    <w:p w14:paraId="7F6DC031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三、作品认定</w:t>
      </w:r>
    </w:p>
    <w:p w14:paraId="4CDA18B3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（一）由中宣部、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文化和旅游部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、国家新闻出版广电总局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中国文联（含所属协会）、中国作协主办的刊物、主管的出版社、主办的大赛、展览、发表，定为国家级；由省委、省政府、省委宣传部、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省文旅厅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、省新闻出版广电局、省文联（含所属协会）主办的刊物、主管的出版社、主办的大赛、展览、发表，定为省级；由州委、州政府、州委宣传部、州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文化和旅游局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、州文联（含所属协会）主办的刊物、主办的大赛、展览、发表，定为州级（县级市除外）。</w:t>
      </w:r>
    </w:p>
    <w:p w14:paraId="7A3DAB5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（二）同一件作品只能申报一次，同类作品只能申报同门类一个奖项，同一申报主体可以申报多类奖项，但不同类作品不能合并计算。</w:t>
      </w:r>
    </w:p>
    <w:p w14:paraId="31B43B5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四、组织机构</w:t>
      </w:r>
    </w:p>
    <w:p w14:paraId="0539350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安龙县“半山亭文艺奖”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评审工作领导小组。县委、县政府分管宣传思想文化工作的领导同志分别任组长、副</w:t>
      </w:r>
      <w:r>
        <w:rPr>
          <w:rFonts w:ascii="仿宋_GB2312" w:hAnsi="仿宋_GB2312" w:eastAsia="仿宋_GB2312" w:cs="仿宋_GB2312"/>
          <w:bCs/>
          <w:sz w:val="32"/>
          <w:szCs w:val="32"/>
        </w:rPr>
        <w:t>组长。县委办公室、县政府办公室、县委宣传部、县财政局、县文体广电和旅游局、县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人力资源和社会保障</w:t>
      </w:r>
      <w:r>
        <w:rPr>
          <w:rFonts w:ascii="仿宋_GB2312" w:hAnsi="仿宋_GB2312" w:eastAsia="仿宋_GB2312" w:cs="仿宋_GB2312"/>
          <w:bCs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县教育局、</w:t>
      </w:r>
      <w:r>
        <w:rPr>
          <w:rFonts w:ascii="仿宋_GB2312" w:hAnsi="仿宋_GB2312" w:eastAsia="仿宋_GB2312" w:cs="仿宋_GB2312"/>
          <w:bCs/>
          <w:sz w:val="32"/>
          <w:szCs w:val="32"/>
        </w:rPr>
        <w:t>县文联分管负责同志为领导小组成员。</w:t>
      </w:r>
    </w:p>
    <w:p w14:paraId="73D9243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（二）评审工作领导小组下设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‘半山亭</w:t>
      </w:r>
      <w:r>
        <w:rPr>
          <w:rFonts w:hint="eastAsia" w:ascii="仿宋_GB2312" w:hAnsi="仿宋_GB2312" w:eastAsia="仿宋_GB2312" w:cs="仿宋_GB2312"/>
          <w:sz w:val="32"/>
          <w:szCs w:val="32"/>
        </w:rPr>
        <w:t>文艺奖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评审工作委员会”</w:t>
      </w:r>
      <w:r>
        <w:rPr>
          <w:rFonts w:hint="eastAsia" w:ascii="仿宋_GB2312" w:eastAsia="仿宋_GB2312"/>
          <w:color w:val="010101"/>
          <w:sz w:val="32"/>
          <w:szCs w:val="32"/>
        </w:rPr>
        <w:t>（简称评委会）。由县委宣传部分管领导任评委会主任；县财政局、县文体广电旅游局、县人力资源和社会保障局、县教育局、县文联的有关领导任副主任；文艺界各门类知名作家、艺术家及县直有关部门、单位的业务负责人任委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，评审结果经评委签字确认后，分别在网站、媒体公示无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异议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后，报县政府审批下文表彰。</w:t>
      </w:r>
    </w:p>
    <w:p w14:paraId="2EE32FE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五、奖项设置</w:t>
      </w:r>
    </w:p>
    <w:p w14:paraId="3A46B9AD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安龙县“半山亭文艺奖”设特别奖、创作奖、提名奖、新苗奖四个奖项。</w:t>
      </w:r>
    </w:p>
    <w:p w14:paraId="166D3A2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（一）特别奖（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文学类、书法类、美术类、摄影类、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音乐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（含歌词）、戏剧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、曲艺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、影视类（含脚本）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、舞蹈艺术类，九个类别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每个类别分设1名，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每名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奖励10000.00元）</w:t>
      </w:r>
    </w:p>
    <w:p w14:paraId="726F225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作品符合下列条件之一者，即可入围：</w:t>
      </w:r>
    </w:p>
    <w:p w14:paraId="68056E2E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1.作品获省级以上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“五个一工程”奖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（含省级）、省政府文艺奖（三等奖以上）一次；</w:t>
      </w:r>
    </w:p>
    <w:p w14:paraId="1378420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2.作品在国家级获等级奖一件（次），发表、展演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（次）；</w:t>
      </w:r>
    </w:p>
    <w:p w14:paraId="01DDD82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3.作品在省级获等级奖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（次）；</w:t>
      </w:r>
    </w:p>
    <w:p w14:paraId="2BD01A7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4.表演类作品在国家级表演一次，在省级表演获等级奖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 w14:paraId="523E4FF2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5.个人作品集在国家级公开出版一部（有正规书号，提供版权、版税合同）。</w:t>
      </w:r>
    </w:p>
    <w:p w14:paraId="0FF5DF0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（二）创作奖（每个类别分设2名，奖励8000.00元）</w:t>
      </w:r>
    </w:p>
    <w:p w14:paraId="40582081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作品符合下列条件之一者，即可入围：</w:t>
      </w:r>
    </w:p>
    <w:p w14:paraId="1EEEA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1.文学类</w:t>
      </w:r>
    </w:p>
    <w:p w14:paraId="53DAA733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（1）作品在国家级发表、播出一件（次）；</w:t>
      </w:r>
    </w:p>
    <w:p w14:paraId="67A7977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（2）作品在省级获等级奖一件（次）；</w:t>
      </w:r>
    </w:p>
    <w:p w14:paraId="4B1CE570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（3）作品在省级发表、播出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件（次），长篇小说、中篇小说、5000字以上的散文、100行以上的诗歌一件（次）；</w:t>
      </w:r>
    </w:p>
    <w:p w14:paraId="5084414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（4）作品集在省级出版社公开出版一部（有正规书号）。</w:t>
      </w:r>
    </w:p>
    <w:p w14:paraId="3D1E82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2.书法类</w:t>
      </w:r>
    </w:p>
    <w:p w14:paraId="2FEF527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（1）作品在国家级入展一件（次）；</w:t>
      </w:r>
    </w:p>
    <w:p w14:paraId="5C2309B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（2）作品在省级获等级奖一件（次）；</w:t>
      </w:r>
    </w:p>
    <w:p w14:paraId="0FC3CF39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（3）作品在省级发表、展览展出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（次）；</w:t>
      </w:r>
    </w:p>
    <w:p w14:paraId="4C3B45E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（4）作品集在省级出版社公开出版一部（有正规书号）、省级书协主办的个人作品展一次。</w:t>
      </w:r>
    </w:p>
    <w:p w14:paraId="4811A9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3.美术类</w:t>
      </w:r>
    </w:p>
    <w:p w14:paraId="0D2481AC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（1）作品在国家级展出一件（次）；</w:t>
      </w:r>
    </w:p>
    <w:p w14:paraId="67E7884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（2）作品在省级获等级奖一件（次）；</w:t>
      </w:r>
    </w:p>
    <w:p w14:paraId="0DDDAF7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（3）作品在省级发表、展出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（次）；</w:t>
      </w:r>
    </w:p>
    <w:p w14:paraId="64114E7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（4）作品集在省级出版社公开出版一部（有正规书号）、省级美协主办的个人作品展一次。</w:t>
      </w:r>
    </w:p>
    <w:p w14:paraId="60E7B6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4.摄影类</w:t>
      </w:r>
    </w:p>
    <w:p w14:paraId="6EB857E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（1）作品在国家级发表、展出一件（次）；</w:t>
      </w:r>
    </w:p>
    <w:p w14:paraId="7C74912C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（2）作品在省级获等级奖一件（次）；</w:t>
      </w:r>
    </w:p>
    <w:p w14:paraId="271B85F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（3）作品在省级发表、展出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（次）；</w:t>
      </w:r>
    </w:p>
    <w:p w14:paraId="7E947FA1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（4）作品集在省级出版社公开出版（有正规书号）、由省级摄影家协会主办的个人作品展一次。</w:t>
      </w:r>
    </w:p>
    <w:p w14:paraId="48084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5.音乐（含歌词）、戏剧、曲艺、影视类（含脚本）</w:t>
      </w:r>
    </w:p>
    <w:p w14:paraId="49B75CB3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（1）作品在国家级播出、演出、发表一件（次）；</w:t>
      </w:r>
    </w:p>
    <w:p w14:paraId="3E1296B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（2）作品收入国家级公开出版物一件（次）；</w:t>
      </w:r>
    </w:p>
    <w:p w14:paraId="7F04B979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（3）作品在省级获等级奖一件（次）；</w:t>
      </w:r>
    </w:p>
    <w:p w14:paraId="705C962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（4）作品在省级演出、发表两次或省级电视台、广播电台播出两次；</w:t>
      </w:r>
    </w:p>
    <w:p w14:paraId="3FD966D0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（5）作品收入省级出版社公开出版物两件；</w:t>
      </w:r>
    </w:p>
    <w:p w14:paraId="31086CA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（6）作品集在省级出版社公开出版一部（有正规书号）。</w:t>
      </w:r>
    </w:p>
    <w:p w14:paraId="711F5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6.舞蹈艺术类</w:t>
      </w:r>
    </w:p>
    <w:p w14:paraId="2D9EFD9E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（1）作品在省级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等级奖的作品一次；</w:t>
      </w:r>
    </w:p>
    <w:p w14:paraId="3992B68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（2）在省级表演、播出两次；</w:t>
      </w:r>
    </w:p>
    <w:p w14:paraId="74BFC2CB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</w:rPr>
        <w:t>（三）提名奖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（每个类别分设3名，奖励3000.00元）</w:t>
      </w:r>
    </w:p>
    <w:p w14:paraId="7962A4C3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作品符合下列条件之一者，即可入围：</w:t>
      </w:r>
    </w:p>
    <w:p w14:paraId="63FC7B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1.文学类</w:t>
      </w:r>
    </w:p>
    <w:p w14:paraId="648DB54B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（1）作品在省级发表、播出一件（次）；</w:t>
      </w:r>
    </w:p>
    <w:p w14:paraId="59051EBE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（2）作品收入省级出版社公开出版的作品集一件（次）；</w:t>
      </w:r>
    </w:p>
    <w:p w14:paraId="566D1AA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（3）作品在州级发表、刊播作品三件（次）；</w:t>
      </w:r>
    </w:p>
    <w:p w14:paraId="359D6350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（4）作品在州级征文比赛中获等级奖以上一件（次）。</w:t>
      </w:r>
    </w:p>
    <w:p w14:paraId="74138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2.书法类</w:t>
      </w:r>
    </w:p>
    <w:p w14:paraId="7CE0AA83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（1）作品收入省级出版的作品集一件（次）；</w:t>
      </w:r>
    </w:p>
    <w:p w14:paraId="7D10DB5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（2）作品在州级刊出、展览三件（次）；</w:t>
      </w:r>
    </w:p>
    <w:p w14:paraId="405065C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（3）作品在州级比赛中获等级奖以上一件（次）；</w:t>
      </w:r>
    </w:p>
    <w:p w14:paraId="1DF218E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（4）作品在省级入选（展）一件（次）。</w:t>
      </w:r>
    </w:p>
    <w:p w14:paraId="020F3A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3.美术类</w:t>
      </w:r>
    </w:p>
    <w:p w14:paraId="3EDACB0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（1）作品收入省级公开出版的作品集一件（次）；</w:t>
      </w:r>
    </w:p>
    <w:p w14:paraId="651073F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（2）作品在州级刊出、展览三件（次）；</w:t>
      </w:r>
    </w:p>
    <w:p w14:paraId="73E2C0F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（3）作品在州级比赛中获等级奖以上一件（次）；</w:t>
      </w:r>
    </w:p>
    <w:p w14:paraId="2B0DDB1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（4）作品在省级入选（展）一件（次）。</w:t>
      </w:r>
    </w:p>
    <w:p w14:paraId="1B02D6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4.摄影类</w:t>
      </w:r>
    </w:p>
    <w:p w14:paraId="413B835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（1）作品收入省级公开出版的作品集一件（次）；</w:t>
      </w:r>
    </w:p>
    <w:p w14:paraId="063CA441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（2）作品在州级展览展、发表出三件（次）；</w:t>
      </w:r>
    </w:p>
    <w:p w14:paraId="7B445A2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（3）作品在州级比赛中获等级奖以上一件（次）；</w:t>
      </w:r>
    </w:p>
    <w:p w14:paraId="5936FBAB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（4）作品在省级入选（展）一件（次）；</w:t>
      </w:r>
    </w:p>
    <w:p w14:paraId="74C89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5.音乐（含歌词）、戏剧、曲艺类、影视类（含脚本）</w:t>
      </w:r>
    </w:p>
    <w:p w14:paraId="7DC49A6B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（1）作品收入省级公开出版的作品集一件（次）；</w:t>
      </w:r>
    </w:p>
    <w:p w14:paraId="13AAE9D9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（2）作品在州级发刊播三件（次）；或在州级表演三件（次）；</w:t>
      </w:r>
    </w:p>
    <w:p w14:paraId="5FB0F71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（3）作品在州级比赛中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等级奖以上一次；</w:t>
      </w:r>
    </w:p>
    <w:p w14:paraId="6C06CE0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（4）作品在省级发表、表演一次。</w:t>
      </w:r>
    </w:p>
    <w:p w14:paraId="23F72B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6.舞蹈艺术类</w:t>
      </w:r>
    </w:p>
    <w:p w14:paraId="1F211F3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（1）在省级表演、播出一次；</w:t>
      </w:r>
    </w:p>
    <w:p w14:paraId="4791FBFC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（2）在省级入选的作品一件（次）；</w:t>
      </w:r>
    </w:p>
    <w:p w14:paraId="43FA4BF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（3）作品在州级获等级奖一件（次）；</w:t>
      </w:r>
    </w:p>
    <w:p w14:paraId="444B2AC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（4）作品在州级表演三件（次）。</w:t>
      </w:r>
    </w:p>
    <w:p w14:paraId="2789FF2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楷体" w:hAnsi="楷体" w:eastAsia="楷体" w:cs="楷体"/>
          <w:snapToGrid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</w:rPr>
        <w:t>（四）新苗奖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每个类别分设一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等奖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等奖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、三等奖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名，分别奖励1500.00元、1000.00元、600.00元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p w14:paraId="036C4ED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未满18岁作者达到下列条件之一者，可申报新苗奖。新苗奖的认定，国家级教育部门定为国家级，省级教育部门定为省级，州级教育部门定为州级。达到特别奖、创作奖和提名奖标准的，可以申报特别奖、创作奖和提名奖。</w:t>
      </w:r>
    </w:p>
    <w:p w14:paraId="4847C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1.文学类</w:t>
      </w:r>
    </w:p>
    <w:p w14:paraId="43BB1B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（1）作品在省级公开出版物发表一件（次）；</w:t>
      </w:r>
    </w:p>
    <w:p w14:paraId="034130B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（2）作品在州级发表、刊播作品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件（次）；</w:t>
      </w:r>
    </w:p>
    <w:p w14:paraId="72638AC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（3）作品在州级征文比赛中获等级奖以上一件（次）。</w:t>
      </w:r>
    </w:p>
    <w:p w14:paraId="3643AA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2.书法类</w:t>
      </w:r>
    </w:p>
    <w:p w14:paraId="22553712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（1）有作品收入省级公开出版的作品集一件（次）；</w:t>
      </w:r>
    </w:p>
    <w:p w14:paraId="3CDD33A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（2）作品在州级刊出、展览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（次）；</w:t>
      </w:r>
    </w:p>
    <w:p w14:paraId="6C70A9D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（3）作品在州级比赛中获等级奖以上一件（次）；</w:t>
      </w:r>
    </w:p>
    <w:p w14:paraId="62DE903B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（4）作品在省级展览中入选（展）一件（次）。</w:t>
      </w:r>
    </w:p>
    <w:p w14:paraId="71AA84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3.美术类</w:t>
      </w:r>
    </w:p>
    <w:p w14:paraId="099A5D9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（1）作品收入省级公开出版的作品集一件（次）；</w:t>
      </w:r>
    </w:p>
    <w:p w14:paraId="5105B0B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（2）作品在州级刊出、展览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（次）；</w:t>
      </w:r>
    </w:p>
    <w:p w14:paraId="73B4FADB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（3）作品在州级比赛中获等级奖以上一件（次）；</w:t>
      </w:r>
    </w:p>
    <w:p w14:paraId="67695263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（4）作品在省级主办的展览中入选（展）一件（次）。</w:t>
      </w:r>
    </w:p>
    <w:p w14:paraId="72CB26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4.摄影类</w:t>
      </w:r>
    </w:p>
    <w:p w14:paraId="523EADD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（1）作品收入省级公开出版的作品集一件（次）；</w:t>
      </w:r>
    </w:p>
    <w:p w14:paraId="114E517E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（2）作品在州级刊物刊出、展览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（次）以上；</w:t>
      </w:r>
    </w:p>
    <w:p w14:paraId="02A098B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（3）作品在州级教育部门比赛中获等级奖以上一件（次）；</w:t>
      </w:r>
    </w:p>
    <w:p w14:paraId="4BBABD9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（4）作品在省级展览中入选（展）一件（次）。</w:t>
      </w:r>
    </w:p>
    <w:p w14:paraId="5ECA41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5.音乐、戏剧、曲艺类、影视类（含脚本）</w:t>
      </w:r>
    </w:p>
    <w:p w14:paraId="1AB489E6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（1）作品收入省级公开出版的作品集一件（次）；</w:t>
      </w:r>
    </w:p>
    <w:p w14:paraId="5F40A08B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（2）作品在州级发表、刊播、表演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（次）；</w:t>
      </w:r>
    </w:p>
    <w:p w14:paraId="71FE323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（3）作品在州级比赛中获等级奖以上一件（次）；</w:t>
      </w:r>
    </w:p>
    <w:p w14:paraId="552DDEDD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（4）作品在省教育厅主办的活动中表演一次。</w:t>
      </w:r>
    </w:p>
    <w:p w14:paraId="05998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baseline"/>
        <w:outlineLvl w:val="0"/>
        <w:rPr>
          <w:rFonts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  <w:t>6.舞蹈艺术类</w:t>
      </w:r>
    </w:p>
    <w:p w14:paraId="6B1523C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（1）节目在省级主办的活动表演一件（次）；</w:t>
      </w:r>
    </w:p>
    <w:p w14:paraId="44CDD242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（2）节目在省级主办的比赛、表演或评比中入选的作品一件（次）；</w:t>
      </w:r>
    </w:p>
    <w:p w14:paraId="3C9708B9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（3）作品在州级获等级奖以上一件（次）；</w:t>
      </w:r>
    </w:p>
    <w:p w14:paraId="73F8D0CB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（4）节目在州级表演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两件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（次）。</w:t>
      </w:r>
    </w:p>
    <w:p w14:paraId="0E6404E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六、奖金来源</w:t>
      </w:r>
    </w:p>
    <w:p w14:paraId="4C97FE0D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资金来源：纳入县财政预算拨款、社会赞助及其他收入。</w:t>
      </w:r>
    </w:p>
    <w:p w14:paraId="5843AF9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七、奖励标准</w:t>
      </w:r>
    </w:p>
    <w:p w14:paraId="6CB04D5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宋体" w:eastAsia="仿宋_GB2312"/>
          <w:color w:val="01010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安龙县“半山亭文艺奖”</w:t>
      </w:r>
      <w:r>
        <w:rPr>
          <w:rFonts w:hint="eastAsia" w:ascii="仿宋_GB2312" w:hAnsi="宋体" w:eastAsia="仿宋_GB2312"/>
          <w:color w:val="010101"/>
          <w:sz w:val="32"/>
          <w:szCs w:val="32"/>
        </w:rPr>
        <w:t>设9个类别，108个奖项，包括特别奖（一等奖）9项，创作奖（二等奖）18项，提名奖（三等奖）27项，新苗奖54项，所需资金400000元。</w:t>
      </w:r>
    </w:p>
    <w:p w14:paraId="4E66468E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八、申报需提供材料</w:t>
      </w:r>
    </w:p>
    <w:p w14:paraId="6EEB1C60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发表、出版作品原件、作品参展、获奖证书原件，大赛征稿启事，个人身份证资料。</w:t>
      </w:r>
    </w:p>
    <w:p w14:paraId="107172E2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九、安龙县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半山亭文艺奖”评审委员会下设办公室于县文联，在县委宣传部的指导下，具体承担评审工作的日常事务。</w:t>
      </w:r>
    </w:p>
    <w:p w14:paraId="1628395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十、安龙县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半山亭文艺奖”最终解释权归安龙县“半山亭文艺奖”评审委员会，坚持宁缺毋滥原则，名额、奖励结合实际增减。</w:t>
      </w:r>
    </w:p>
    <w:p w14:paraId="0CF05FD8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after="0" w:line="576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FFBBCB6">
      <w:pPr>
        <w:pStyle w:val="2"/>
      </w:pPr>
    </w:p>
    <w:p w14:paraId="48ACB3DC"/>
    <w:p w14:paraId="1903FCCB">
      <w:pPr>
        <w:pStyle w:val="2"/>
      </w:pPr>
    </w:p>
    <w:p w14:paraId="708D70DD"/>
    <w:p w14:paraId="00C4247D">
      <w:pPr>
        <w:pStyle w:val="2"/>
      </w:pPr>
    </w:p>
    <w:p w14:paraId="376F001A"/>
    <w:p w14:paraId="469C9207">
      <w:pPr>
        <w:pStyle w:val="2"/>
      </w:pPr>
    </w:p>
    <w:p w14:paraId="1AB14E2A">
      <w:pPr>
        <w:pStyle w:val="2"/>
        <w:ind w:left="0" w:leftChars="0"/>
      </w:pPr>
    </w:p>
    <w:p w14:paraId="6D1C81A8"/>
    <w:p w14:paraId="26A10A16">
      <w:pPr>
        <w:pStyle w:val="18"/>
        <w:ind w:firstLine="420"/>
      </w:pPr>
    </w:p>
    <w:p w14:paraId="608BFCB2">
      <w:pPr>
        <w:pStyle w:val="18"/>
        <w:ind w:firstLine="420"/>
      </w:pPr>
    </w:p>
    <w:p w14:paraId="742CFFF5">
      <w:pPr>
        <w:pStyle w:val="18"/>
        <w:ind w:firstLine="420"/>
      </w:pPr>
    </w:p>
    <w:p w14:paraId="4DF7632D">
      <w:pPr>
        <w:pStyle w:val="18"/>
        <w:ind w:firstLine="420"/>
      </w:pPr>
    </w:p>
    <w:p w14:paraId="71BDC66B">
      <w:pPr>
        <w:pStyle w:val="18"/>
        <w:ind w:firstLine="420"/>
      </w:pPr>
    </w:p>
    <w:p w14:paraId="3B1882F9"/>
    <w:p w14:paraId="6EB5E3EC"/>
    <w:p w14:paraId="615AE674">
      <w:pPr>
        <w:pStyle w:val="12"/>
        <w:rPr>
          <w:rFonts w:ascii="仿宋_GB2312" w:hAnsi="仿宋_GB2312" w:eastAsia="仿宋_GB2312" w:cs="仿宋_GB2312"/>
          <w:sz w:val="21"/>
          <w:szCs w:val="21"/>
        </w:rPr>
      </w:pPr>
    </w:p>
    <w:p w14:paraId="2AA1B860">
      <w:pPr>
        <w:pStyle w:val="12"/>
        <w:rPr>
          <w:rFonts w:ascii="仿宋_GB2312" w:hAnsi="仿宋_GB2312" w:eastAsia="仿宋_GB2312" w:cs="仿宋_GB2312"/>
          <w:sz w:val="21"/>
          <w:szCs w:val="21"/>
        </w:rPr>
      </w:pPr>
    </w:p>
    <w:p w14:paraId="43FF91CB">
      <w:pPr>
        <w:pStyle w:val="12"/>
        <w:rPr>
          <w:rFonts w:ascii="仿宋_GB2312" w:hAnsi="仿宋_GB2312" w:eastAsia="仿宋_GB2312" w:cs="仿宋_GB2312"/>
          <w:sz w:val="21"/>
          <w:szCs w:val="21"/>
        </w:rPr>
      </w:pPr>
    </w:p>
    <w:p w14:paraId="166B9944">
      <w:pPr>
        <w:pStyle w:val="12"/>
        <w:rPr>
          <w:rFonts w:ascii="仿宋_GB2312" w:hAnsi="仿宋_GB2312" w:eastAsia="仿宋_GB2312" w:cs="仿宋_GB2312"/>
          <w:sz w:val="21"/>
          <w:szCs w:val="21"/>
        </w:rPr>
      </w:pPr>
    </w:p>
    <w:p w14:paraId="314872E0">
      <w:pPr>
        <w:pStyle w:val="12"/>
        <w:rPr>
          <w:rFonts w:ascii="仿宋_GB2312" w:hAnsi="仿宋_GB2312" w:eastAsia="仿宋_GB2312" w:cs="仿宋_GB2312"/>
          <w:sz w:val="21"/>
          <w:szCs w:val="21"/>
        </w:rPr>
      </w:pPr>
    </w:p>
    <w:p w14:paraId="239ACF3B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5615940" cy="0"/>
                <wp:effectExtent l="0" t="0" r="0" b="0"/>
                <wp:wrapNone/>
                <wp:docPr id="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top:1.6pt;height:0pt;width:442.2pt;mso-position-horizontal:center;z-index:251661312;mso-width-relative:page;mso-height-relative:page;" filled="f" stroked="t" coordsize="21600,21600" o:gfxdata="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sKCVXUAAAABAEAAA8AAAAAAAAAAQAgAAAAIgAAAGRycy9kb3ducmV2LnhtbFBL&#10;AQIUABQAAAAIAIdO4kB/nuVS+gEAAPIDAAAOAAAAAAAAAAEAIAAAACMBAABkcnMvZTJvRG9jLnht&#10;bFBLBQYAAAAABgAGAFkBAACPBQAAAAA=&#10;">
                <v:fill on="f" focussize="0,0"/>
                <v:stroke weight="0.2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中共安龙县委宣传部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 xml:space="preserve">       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cs="仿宋_GB2312"/>
          <w:sz w:val="32"/>
          <w:szCs w:val="32"/>
        </w:rPr>
        <w:t>日 印发</w:t>
      </w:r>
    </w:p>
    <w:p w14:paraId="32D1CB34">
      <w:pPr>
        <w:spacing w:line="62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615940" cy="0"/>
                <wp:effectExtent l="0" t="0" r="0" b="0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2.85pt;height:0pt;width:442.2pt;mso-position-horizontal:center;z-index:251660288;mso-width-relative:page;mso-height-relative:page;" filled="f" stroked="t" coordsize="21600,21600" o:gfxdata="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WyKktQAAAAEAQAADwAAAAAAAAABACAAAAAiAAAAZHJzL2Rvd25yZXYueG1sUEsB&#10;AhQAFAAAAAgAh07iQGZ6Ovj5AQAA8gMAAA4AAAAAAAAAAQAgAAAAIwEAAGRycy9lMm9Eb2MueG1s&#10;UEsFBgAAAAAGAAYAWQEAAI4FAAAAAA==&#10;">
                <v:fill on="f" focussize="0,0"/>
                <v:stroke weight="0.3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宋体" w:hAnsi="宋体" w:cs="宋体"/>
          <w:sz w:val="24"/>
        </w:rPr>
        <w:t>（电子公文传输）</w:t>
      </w:r>
    </w:p>
    <w:p w14:paraId="4DB8CE26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</w:p>
    <w:p w14:paraId="538DE069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tbl>
      <w:tblPr>
        <w:tblStyle w:val="13"/>
        <w:tblW w:w="299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49"/>
      </w:tblGrid>
      <w:tr w14:paraId="189C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right"/>
        </w:trPr>
        <w:tc>
          <w:tcPr>
            <w:tcW w:w="850" w:type="dxa"/>
            <w:vAlign w:val="center"/>
          </w:tcPr>
          <w:p w14:paraId="5DD0725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编 号：</w:t>
            </w:r>
          </w:p>
        </w:tc>
        <w:tc>
          <w:tcPr>
            <w:tcW w:w="2149" w:type="dxa"/>
            <w:vAlign w:val="center"/>
          </w:tcPr>
          <w:p w14:paraId="4AAB2B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098A0924">
      <w:pPr>
        <w:rPr>
          <w:rFonts w:ascii="仿宋_GB2312" w:eastAsia="仿宋_GB2312"/>
          <w:sz w:val="32"/>
          <w:szCs w:val="32"/>
        </w:rPr>
      </w:pPr>
    </w:p>
    <w:p w14:paraId="3A574A3D">
      <w:pPr>
        <w:rPr>
          <w:rFonts w:ascii="仿宋_GB2312" w:eastAsia="仿宋_GB2312"/>
          <w:sz w:val="32"/>
          <w:szCs w:val="32"/>
        </w:rPr>
      </w:pPr>
    </w:p>
    <w:p w14:paraId="0A9B7493">
      <w:pPr>
        <w:pStyle w:val="3"/>
        <w:jc w:val="center"/>
        <w:rPr>
          <w:rFonts w:ascii="方正小标宋简体" w:eastAsia="方正小标宋简体"/>
        </w:rPr>
      </w:pPr>
      <w:bookmarkStart w:id="0" w:name="_Toc69923415"/>
      <w:r>
        <w:rPr>
          <w:rFonts w:hint="eastAsia" w:ascii="方正小标宋简体" w:eastAsia="方正小标宋简体"/>
        </w:rPr>
        <w:t>安龙县第</w:t>
      </w:r>
      <w:r>
        <w:rPr>
          <w:rFonts w:hint="eastAsia" w:ascii="方正小标宋简体" w:hAnsi="宋体" w:eastAsia="方正小标宋简体" w:cs="宋体"/>
          <w:lang w:eastAsia="zh-CN"/>
        </w:rPr>
        <w:t>二</w:t>
      </w:r>
      <w:r>
        <w:rPr>
          <w:rFonts w:hint="eastAsia" w:ascii="方正小标宋简体" w:eastAsia="方正小标宋简体"/>
        </w:rPr>
        <w:t>届 “半山亭文艺奖”申报表</w:t>
      </w:r>
      <w:bookmarkEnd w:id="0"/>
    </w:p>
    <w:p w14:paraId="32FF2CE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（样表）</w:t>
      </w:r>
    </w:p>
    <w:p w14:paraId="3578124C">
      <w:pPr>
        <w:rPr>
          <w:rFonts w:ascii="仿宋_GB2312" w:eastAsia="仿宋_GB2312"/>
          <w:sz w:val="32"/>
          <w:szCs w:val="32"/>
        </w:rPr>
      </w:pPr>
    </w:p>
    <w:tbl>
      <w:tblPr>
        <w:tblStyle w:val="13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103"/>
      </w:tblGrid>
      <w:tr w14:paraId="4679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BC7A3B2">
            <w:pPr>
              <w:jc w:val="distribute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文艺门类：</w:t>
            </w:r>
          </w:p>
        </w:tc>
        <w:tc>
          <w:tcPr>
            <w:tcW w:w="5103" w:type="dxa"/>
            <w:tcBorders>
              <w:bottom w:val="single" w:color="auto" w:sz="4" w:space="0"/>
            </w:tcBorders>
          </w:tcPr>
          <w:p w14:paraId="20BD5220">
            <w:pPr>
              <w:jc w:val="center"/>
              <w:rPr>
                <w:rFonts w:ascii="仿宋_GB2312" w:eastAsia="仿宋_GB2312"/>
                <w:color w:val="00B0F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B0F0"/>
                <w:sz w:val="32"/>
                <w:szCs w:val="32"/>
              </w:rPr>
              <w:t>XX</w:t>
            </w:r>
          </w:p>
        </w:tc>
      </w:tr>
      <w:tr w14:paraId="6E52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048FB7F">
            <w:pPr>
              <w:jc w:val="distribute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作品名称：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14:paraId="19D03588">
            <w:pPr>
              <w:jc w:val="center"/>
              <w:rPr>
                <w:rFonts w:ascii="仿宋_GB2312" w:eastAsia="仿宋_GB2312"/>
                <w:color w:val="00B0F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B0F0"/>
                <w:sz w:val="32"/>
                <w:szCs w:val="32"/>
              </w:rPr>
              <w:t>《XX》</w:t>
            </w:r>
          </w:p>
        </w:tc>
      </w:tr>
      <w:tr w14:paraId="5F95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A46B57D">
            <w:pPr>
              <w:jc w:val="distribute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第一作者：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14:paraId="7BDC91D2">
            <w:pPr>
              <w:jc w:val="center"/>
              <w:rPr>
                <w:rFonts w:ascii="仿宋_GB2312" w:eastAsia="仿宋_GB2312"/>
                <w:color w:val="00B0F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B0F0"/>
                <w:sz w:val="32"/>
                <w:szCs w:val="32"/>
              </w:rPr>
              <w:t>XXX</w:t>
            </w:r>
          </w:p>
        </w:tc>
      </w:tr>
      <w:tr w14:paraId="0A96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552F514">
            <w:pPr>
              <w:jc w:val="distribute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推荐单位：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14:paraId="1F7D4707">
            <w:pPr>
              <w:jc w:val="center"/>
              <w:rPr>
                <w:rFonts w:ascii="仿宋_GB2312" w:eastAsia="仿宋_GB2312"/>
                <w:color w:val="00B0F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B0F0"/>
                <w:sz w:val="32"/>
                <w:szCs w:val="32"/>
              </w:rPr>
              <w:t>XXX</w:t>
            </w:r>
          </w:p>
        </w:tc>
      </w:tr>
      <w:tr w14:paraId="7373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7AAF4DF">
            <w:pPr>
              <w:jc w:val="distribute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填报时间：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14:paraId="433265F9">
            <w:pPr>
              <w:jc w:val="center"/>
              <w:rPr>
                <w:rFonts w:ascii="仿宋_GB2312" w:eastAsia="仿宋_GB2312"/>
                <w:color w:val="00B0F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B0F0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color w:val="00B0F0"/>
                <w:sz w:val="32"/>
                <w:szCs w:val="32"/>
              </w:rPr>
              <w:t>02</w:t>
            </w:r>
            <w:r>
              <w:rPr>
                <w:rFonts w:hint="eastAsia" w:ascii="仿宋_GB2312" w:eastAsia="仿宋_GB2312"/>
                <w:color w:val="00B0F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B0F0"/>
                <w:sz w:val="32"/>
                <w:szCs w:val="32"/>
              </w:rPr>
              <w:t>年X月X日</w:t>
            </w:r>
          </w:p>
        </w:tc>
      </w:tr>
    </w:tbl>
    <w:p w14:paraId="220CA8DE">
      <w:pPr>
        <w:rPr>
          <w:rFonts w:ascii="仿宋_GB2312" w:eastAsia="仿宋_GB2312"/>
          <w:sz w:val="32"/>
          <w:szCs w:val="32"/>
        </w:rPr>
      </w:pPr>
    </w:p>
    <w:p w14:paraId="5BA3398C">
      <w:pPr>
        <w:pStyle w:val="2"/>
        <w:rPr>
          <w:rFonts w:ascii="仿宋_GB2312" w:eastAsia="仿宋_GB2312"/>
          <w:sz w:val="32"/>
          <w:szCs w:val="32"/>
        </w:rPr>
      </w:pPr>
    </w:p>
    <w:p w14:paraId="7A2CD871"/>
    <w:p w14:paraId="23B20A54">
      <w:pPr>
        <w:pStyle w:val="3"/>
        <w:jc w:val="center"/>
        <w:rPr>
          <w:rFonts w:ascii="楷体_GB2312" w:eastAsia="楷体_GB2312"/>
          <w:sz w:val="28"/>
          <w:szCs w:val="28"/>
        </w:rPr>
      </w:pPr>
      <w:bookmarkStart w:id="1" w:name="_Hlk65071252"/>
      <w:r>
        <w:rPr>
          <w:rFonts w:hint="eastAsia" w:ascii="楷体_GB2312" w:hAnsi="楷体" w:eastAsia="楷体_GB2312"/>
          <w:bCs w:val="0"/>
          <w:kern w:val="2"/>
          <w:sz w:val="28"/>
          <w:szCs w:val="28"/>
        </w:rPr>
        <w:t>安龙县第</w:t>
      </w:r>
      <w:r>
        <w:rPr>
          <w:rFonts w:hint="eastAsia" w:ascii="楷体_GB2312" w:hAnsi="楷体" w:eastAsia="楷体_GB2312"/>
          <w:bCs w:val="0"/>
          <w:kern w:val="2"/>
          <w:sz w:val="28"/>
          <w:szCs w:val="28"/>
          <w:lang w:val="en-US" w:eastAsia="zh-CN"/>
        </w:rPr>
        <w:t>二</w:t>
      </w:r>
      <w:r>
        <w:rPr>
          <w:rFonts w:hint="eastAsia" w:ascii="楷体_GB2312" w:hAnsi="楷体" w:eastAsia="楷体_GB2312"/>
          <w:bCs w:val="0"/>
          <w:kern w:val="2"/>
          <w:sz w:val="28"/>
          <w:szCs w:val="28"/>
        </w:rPr>
        <w:t>届“半山亭文艺奖”</w:t>
      </w:r>
      <w:bookmarkEnd w:id="1"/>
      <w:r>
        <w:rPr>
          <w:rFonts w:hint="eastAsia" w:ascii="楷体_GB2312" w:hAnsi="楷体" w:eastAsia="楷体_GB2312"/>
          <w:bCs w:val="0"/>
          <w:kern w:val="2"/>
          <w:sz w:val="28"/>
          <w:szCs w:val="28"/>
        </w:rPr>
        <w:t xml:space="preserve"> 评审委员会</w:t>
      </w:r>
      <w:r>
        <w:rPr>
          <w:rFonts w:hint="eastAsia" w:ascii="楷体_GB2312" w:hAnsi="楷体" w:eastAsia="楷体_GB2312"/>
          <w:sz w:val="28"/>
          <w:szCs w:val="28"/>
        </w:rPr>
        <w:t>办公室  制</w:t>
      </w:r>
    </w:p>
    <w:p w14:paraId="19D47075">
      <w:pPr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>年3月</w:t>
      </w:r>
    </w:p>
    <w:p w14:paraId="33C3A6BD">
      <w:pPr>
        <w:spacing w:line="560" w:lineRule="exact"/>
      </w:pPr>
      <w:r>
        <w:br w:type="page"/>
      </w:r>
    </w:p>
    <w:p w14:paraId="24B96F0E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 写 说 明</w:t>
      </w:r>
    </w:p>
    <w:p w14:paraId="55768EB9">
      <w:pPr>
        <w:spacing w:line="560" w:lineRule="exact"/>
      </w:pPr>
    </w:p>
    <w:p w14:paraId="69E87E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此表双面打印，一式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份，由申报人填写，填写完毕后签字、盖章方为有效；</w:t>
      </w:r>
    </w:p>
    <w:p w14:paraId="4036620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封面“编号”由第一届“半山亭文艺奖”评审委员会办公室填写；</w:t>
      </w:r>
    </w:p>
    <w:p w14:paraId="782F40E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请填写完整、准确的作品名称；</w:t>
      </w:r>
    </w:p>
    <w:p w14:paraId="12CBE89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“作品简介”包括作品的创作时间、历程，作品立意，作者对作品的自我评价等；</w:t>
      </w:r>
    </w:p>
    <w:p w14:paraId="1A2BA95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“作者简介”包括所有创作者的姓名、性别、民族、党派、年龄、职务、职称、工作单位、联系电话，主要创作成就和获奖情况等；</w:t>
      </w:r>
    </w:p>
    <w:p w14:paraId="76FDEF5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两人及两人以上集体创作的，需填写“集体创作授权”一栏，并签字。</w:t>
      </w:r>
    </w:p>
    <w:tbl>
      <w:tblPr>
        <w:tblStyle w:val="1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82"/>
        <w:gridCol w:w="3004"/>
        <w:gridCol w:w="1532"/>
        <w:gridCol w:w="1499"/>
        <w:gridCol w:w="1500"/>
      </w:tblGrid>
      <w:tr w14:paraId="7CB9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9061" w:type="dxa"/>
            <w:gridSpan w:val="6"/>
            <w:vAlign w:val="center"/>
          </w:tcPr>
          <w:p w14:paraId="74F5BAE1">
            <w:pPr>
              <w:spacing w:line="680" w:lineRule="exact"/>
              <w:jc w:val="center"/>
              <w:rPr>
                <w:rFonts w:ascii="方正小标宋简体" w:hAnsi="Calibri" w:eastAsia="方正小标宋简体"/>
                <w:bCs/>
                <w:sz w:val="36"/>
                <w:szCs w:val="36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安龙县第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二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届“半山亭文艺奖”</w:t>
            </w:r>
            <w:r>
              <w:rPr>
                <w:rFonts w:hint="eastAsia" w:ascii="方正小标宋简体" w:hAnsi="Calibri" w:eastAsia="方正小标宋简体"/>
                <w:bCs/>
                <w:sz w:val="36"/>
                <w:szCs w:val="36"/>
              </w:rPr>
              <w:t>作品申报承诺书</w:t>
            </w:r>
          </w:p>
          <w:p w14:paraId="178CC817">
            <w:pPr>
              <w:spacing w:line="560" w:lineRule="exact"/>
              <w:rPr>
                <w:rFonts w:hAnsi="仿宋_GB2312" w:eastAsia="仿宋_GB2312"/>
                <w:sz w:val="32"/>
                <w:szCs w:val="32"/>
              </w:rPr>
            </w:pPr>
          </w:p>
          <w:p w14:paraId="31D744A7">
            <w:pPr>
              <w:spacing w:line="560" w:lineRule="exact"/>
              <w:rPr>
                <w:rFonts w:hAnsi="Calibri" w:eastAsia="仿宋_GB2312"/>
                <w:sz w:val="32"/>
                <w:szCs w:val="32"/>
              </w:rPr>
            </w:pPr>
            <w:r>
              <w:rPr>
                <w:rFonts w:hAnsi="仿宋_GB2312" w:eastAsia="仿宋_GB2312"/>
                <w:sz w:val="32"/>
                <w:szCs w:val="32"/>
              </w:rPr>
              <w:t>第</w:t>
            </w:r>
            <w:r>
              <w:rPr>
                <w:rFonts w:hint="eastAsia" w:hAnsi="仿宋_GB2312" w:eastAsia="仿宋_GB2312"/>
                <w:sz w:val="32"/>
                <w:szCs w:val="32"/>
                <w:lang w:eastAsia="zh-CN"/>
              </w:rPr>
              <w:t>二</w:t>
            </w:r>
            <w:r>
              <w:rPr>
                <w:rFonts w:hAnsi="仿宋_GB2312" w:eastAsia="仿宋_GB2312"/>
                <w:sz w:val="32"/>
                <w:szCs w:val="32"/>
              </w:rPr>
              <w:t>届</w:t>
            </w:r>
            <w:r>
              <w:rPr>
                <w:rFonts w:hint="eastAsia" w:hAnsi="仿宋_GB2312" w:eastAsia="仿宋_GB2312"/>
                <w:sz w:val="32"/>
                <w:szCs w:val="32"/>
              </w:rPr>
              <w:t>“半山亭”文艺奖评审</w:t>
            </w:r>
            <w:r>
              <w:rPr>
                <w:rFonts w:hAnsi="仿宋_GB2312" w:eastAsia="仿宋_GB2312"/>
                <w:sz w:val="32"/>
                <w:szCs w:val="32"/>
              </w:rPr>
              <w:t>委员会：</w:t>
            </w:r>
          </w:p>
          <w:p w14:paraId="43EE37F5">
            <w:pPr>
              <w:spacing w:line="560" w:lineRule="exact"/>
              <w:ind w:firstLine="640" w:firstLineChars="200"/>
              <w:rPr>
                <w:rFonts w:hAnsi="Calibri" w:eastAsia="仿宋_GB2312"/>
                <w:sz w:val="32"/>
                <w:szCs w:val="32"/>
              </w:rPr>
            </w:pPr>
            <w:r>
              <w:rPr>
                <w:rFonts w:hAnsi="仿宋_GB2312" w:eastAsia="仿宋_GB2312"/>
                <w:sz w:val="32"/>
                <w:szCs w:val="32"/>
              </w:rPr>
              <w:t>本人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／本单位</w:t>
            </w:r>
            <w:r>
              <w:rPr>
                <w:rFonts w:hAnsi="仿宋_GB2312" w:eastAsia="仿宋_GB2312"/>
                <w:sz w:val="32"/>
                <w:szCs w:val="32"/>
              </w:rPr>
              <w:t>郑重声明，本人是</w:t>
            </w:r>
            <w:r>
              <w:rPr>
                <w:rFonts w:hAnsi="Calibri" w:eastAsia="仿宋_GB2312"/>
                <w:sz w:val="32"/>
                <w:szCs w:val="32"/>
              </w:rPr>
              <w:t>_______</w:t>
            </w:r>
            <w:r>
              <w:rPr>
                <w:rFonts w:hint="eastAsia" w:hAnsi="仿宋_GB2312" w:eastAsia="仿宋_GB2312"/>
                <w:sz w:val="32"/>
                <w:szCs w:val="32"/>
              </w:rPr>
              <w:t>省</w:t>
            </w:r>
            <w:r>
              <w:rPr>
                <w:rFonts w:hAnsi="Calibri" w:eastAsia="仿宋_GB2312"/>
                <w:sz w:val="32"/>
                <w:szCs w:val="32"/>
              </w:rPr>
              <w:t>_______</w:t>
            </w:r>
            <w:r>
              <w:rPr>
                <w:rFonts w:hint="eastAsia" w:hAnsi="仿宋_GB2312" w:eastAsia="仿宋_GB2312"/>
                <w:sz w:val="32"/>
                <w:szCs w:val="32"/>
              </w:rPr>
              <w:t>市（州）</w:t>
            </w:r>
            <w:r>
              <w:rPr>
                <w:rFonts w:hAnsi="Calibri" w:eastAsia="仿宋_GB2312"/>
                <w:sz w:val="32"/>
                <w:szCs w:val="32"/>
              </w:rPr>
              <w:t>_______</w:t>
            </w:r>
            <w:r>
              <w:rPr>
                <w:rFonts w:hint="eastAsia" w:hAnsi="仿宋_GB2312" w:eastAsia="仿宋_GB2312"/>
                <w:sz w:val="32"/>
                <w:szCs w:val="32"/>
              </w:rPr>
              <w:t>县（市、区）公民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／单位</w:t>
            </w:r>
            <w:r>
              <w:rPr>
                <w:rFonts w:hAnsi="Calibri" w:eastAsia="仿宋_GB2312"/>
                <w:sz w:val="32"/>
                <w:szCs w:val="32"/>
              </w:rPr>
              <w:t>_______</w:t>
            </w:r>
            <w:r>
              <w:rPr>
                <w:rFonts w:hint="eastAsia" w:hAnsi="仿宋_GB2312" w:eastAsia="仿宋_GB2312"/>
                <w:sz w:val="32"/>
                <w:szCs w:val="32"/>
              </w:rPr>
              <w:t>，系</w:t>
            </w:r>
            <w:r>
              <w:rPr>
                <w:rFonts w:hAnsi="Calibri" w:eastAsia="仿宋_GB2312"/>
                <w:sz w:val="32"/>
                <w:szCs w:val="32"/>
              </w:rPr>
              <w:t>_______门类</w:t>
            </w:r>
            <w:r>
              <w:rPr>
                <w:rFonts w:hAnsi="仿宋_GB2312" w:eastAsia="仿宋_GB2312"/>
                <w:sz w:val="32"/>
                <w:szCs w:val="32"/>
              </w:rPr>
              <w:t>作品《</w:t>
            </w:r>
            <w:r>
              <w:rPr>
                <w:rFonts w:hAnsi="Calibri" w:eastAsia="仿宋_GB2312"/>
                <w:sz w:val="32"/>
                <w:szCs w:val="32"/>
              </w:rPr>
              <w:t>___________</w:t>
            </w:r>
            <w:r>
              <w:rPr>
                <w:rFonts w:hAnsi="仿宋_GB2312" w:eastAsia="仿宋_GB2312"/>
                <w:sz w:val="32"/>
                <w:szCs w:val="32"/>
              </w:rPr>
              <w:t>》的</w:t>
            </w:r>
            <w:r>
              <w:rPr>
                <w:rFonts w:hAnsi="仿宋_GB2312" w:eastAsia="仿宋_GB2312"/>
                <w:bCs/>
                <w:color w:val="000000"/>
                <w:sz w:val="32"/>
                <w:szCs w:val="32"/>
              </w:rPr>
              <w:t>作者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／表演者／版权所有者</w:t>
            </w:r>
            <w:r>
              <w:rPr>
                <w:rFonts w:hAnsi="仿宋_GB2312" w:eastAsia="仿宋_GB2312"/>
                <w:bCs/>
                <w:color w:val="000000"/>
                <w:sz w:val="32"/>
                <w:szCs w:val="32"/>
              </w:rPr>
              <w:t>。本人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／本单位</w:t>
            </w:r>
            <w:r>
              <w:rPr>
                <w:rFonts w:hAnsi="仿宋_GB2312" w:eastAsia="仿宋_GB2312"/>
                <w:sz w:val="32"/>
                <w:szCs w:val="32"/>
              </w:rPr>
              <w:t>自愿参加</w:t>
            </w:r>
            <w:r>
              <w:rPr>
                <w:rFonts w:hint="eastAsia" w:hAnsi="Calibri" w:eastAsia="仿宋_GB2312"/>
                <w:sz w:val="32"/>
                <w:szCs w:val="32"/>
              </w:rPr>
              <w:t>“安龙县</w:t>
            </w:r>
            <w:r>
              <w:rPr>
                <w:rFonts w:hAnsi="仿宋_GB2312" w:eastAsia="仿宋_GB2312"/>
                <w:sz w:val="32"/>
                <w:szCs w:val="32"/>
              </w:rPr>
              <w:t>第</w:t>
            </w:r>
            <w:r>
              <w:rPr>
                <w:rFonts w:hint="eastAsia" w:hAnsi="仿宋_GB2312" w:eastAsia="仿宋_GB2312"/>
                <w:sz w:val="32"/>
                <w:szCs w:val="32"/>
                <w:lang w:eastAsia="zh-CN"/>
              </w:rPr>
              <w:t>二</w:t>
            </w:r>
            <w:r>
              <w:rPr>
                <w:rFonts w:hAnsi="仿宋_GB2312" w:eastAsia="仿宋_GB2312"/>
                <w:sz w:val="32"/>
                <w:szCs w:val="32"/>
              </w:rPr>
              <w:t>届</w:t>
            </w:r>
            <w:r>
              <w:rPr>
                <w:rFonts w:hint="eastAsia" w:hAnsi="仿宋_GB2312" w:eastAsia="仿宋_GB2312"/>
                <w:sz w:val="32"/>
                <w:szCs w:val="32"/>
              </w:rPr>
              <w:t>‘半山亭文艺奖’</w:t>
            </w:r>
            <w:r>
              <w:rPr>
                <w:rFonts w:hint="eastAsia" w:hAnsi="Calibri" w:eastAsia="仿宋_GB2312"/>
                <w:sz w:val="32"/>
                <w:szCs w:val="32"/>
              </w:rPr>
              <w:t>”</w:t>
            </w:r>
            <w:r>
              <w:rPr>
                <w:rFonts w:hAnsi="仿宋_GB2312" w:eastAsia="仿宋_GB2312"/>
                <w:sz w:val="32"/>
                <w:szCs w:val="32"/>
              </w:rPr>
              <w:t>评奖活动，并同意无条件接受该活动的全部规则。</w:t>
            </w:r>
          </w:p>
          <w:p w14:paraId="5E6A495F">
            <w:pPr>
              <w:spacing w:line="560" w:lineRule="exact"/>
              <w:ind w:firstLine="640" w:firstLineChars="200"/>
              <w:rPr>
                <w:rFonts w:hAnsi="Calibri" w:eastAsia="仿宋_GB2312"/>
                <w:sz w:val="32"/>
                <w:szCs w:val="32"/>
              </w:rPr>
            </w:pPr>
            <w:r>
              <w:rPr>
                <w:rFonts w:hAnsi="仿宋_GB2312" w:eastAsia="仿宋_GB2312"/>
                <w:sz w:val="32"/>
                <w:szCs w:val="32"/>
              </w:rPr>
              <w:t>本人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／本单位</w:t>
            </w:r>
            <w:r>
              <w:rPr>
                <w:rFonts w:hAnsi="仿宋_GB2312" w:eastAsia="仿宋_GB2312"/>
                <w:sz w:val="32"/>
                <w:szCs w:val="32"/>
              </w:rPr>
              <w:t>保证对提交给</w:t>
            </w:r>
            <w:r>
              <w:rPr>
                <w:rFonts w:hint="eastAsia" w:hAnsi="仿宋_GB2312" w:eastAsia="仿宋_GB2312"/>
                <w:sz w:val="32"/>
                <w:szCs w:val="32"/>
              </w:rPr>
              <w:t>评审委员会</w:t>
            </w:r>
            <w:r>
              <w:rPr>
                <w:rFonts w:hAnsi="仿宋_GB2312" w:eastAsia="仿宋_GB2312"/>
                <w:sz w:val="32"/>
                <w:szCs w:val="32"/>
              </w:rPr>
              <w:t>的作品，享有完整、合法的版权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／表演权</w:t>
            </w:r>
            <w:r>
              <w:rPr>
                <w:rFonts w:hAnsi="仿宋_GB2312" w:eastAsia="仿宋_GB2312"/>
                <w:sz w:val="32"/>
                <w:szCs w:val="32"/>
              </w:rPr>
              <w:t>权利，贵</w:t>
            </w:r>
            <w:r>
              <w:rPr>
                <w:rFonts w:hint="eastAsia" w:hAnsi="仿宋_GB2312" w:eastAsia="仿宋_GB2312"/>
                <w:sz w:val="32"/>
                <w:szCs w:val="32"/>
              </w:rPr>
              <w:t>委员会</w:t>
            </w:r>
            <w:r>
              <w:rPr>
                <w:rFonts w:hAnsi="仿宋_GB2312" w:eastAsia="仿宋_GB2312"/>
                <w:sz w:val="32"/>
                <w:szCs w:val="32"/>
              </w:rPr>
              <w:t>使用本人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／本单位</w:t>
            </w:r>
            <w:r>
              <w:rPr>
                <w:rFonts w:hAnsi="仿宋_GB2312" w:eastAsia="仿宋_GB2312"/>
                <w:sz w:val="32"/>
                <w:szCs w:val="32"/>
              </w:rPr>
              <w:t>提交的参评作品，不会侵害任何第三方的合法权益。对因本人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／本单位</w:t>
            </w:r>
            <w:r>
              <w:rPr>
                <w:rFonts w:hAnsi="仿宋_GB2312" w:eastAsia="仿宋_GB2312"/>
                <w:sz w:val="32"/>
                <w:szCs w:val="32"/>
              </w:rPr>
              <w:t>提交的作品引发的任何侵权纠纷，责任概由本人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／本单位</w:t>
            </w:r>
            <w:r>
              <w:rPr>
                <w:rFonts w:hAnsi="仿宋_GB2312" w:eastAsia="仿宋_GB2312"/>
                <w:sz w:val="32"/>
                <w:szCs w:val="32"/>
              </w:rPr>
              <w:t>承担。</w:t>
            </w:r>
          </w:p>
          <w:p w14:paraId="586FFCE6">
            <w:pPr>
              <w:spacing w:line="560" w:lineRule="exact"/>
              <w:ind w:firstLine="640" w:firstLineChars="200"/>
              <w:rPr>
                <w:rFonts w:hAnsi="Calibri" w:eastAsia="仿宋_GB2312"/>
                <w:sz w:val="32"/>
                <w:szCs w:val="32"/>
              </w:rPr>
            </w:pPr>
            <w:r>
              <w:rPr>
                <w:rFonts w:hAnsi="仿宋_GB2312" w:eastAsia="仿宋_GB2312"/>
                <w:sz w:val="32"/>
                <w:szCs w:val="32"/>
              </w:rPr>
              <w:t>特此承诺。</w:t>
            </w:r>
          </w:p>
          <w:p w14:paraId="34FA5932">
            <w:pPr>
              <w:spacing w:line="560" w:lineRule="exact"/>
              <w:ind w:firstLine="640" w:firstLineChars="200"/>
              <w:rPr>
                <w:rFonts w:hAnsi="Calibri" w:eastAsia="仿宋_GB2312"/>
                <w:sz w:val="32"/>
                <w:szCs w:val="32"/>
              </w:rPr>
            </w:pPr>
          </w:p>
          <w:p w14:paraId="11E0E118">
            <w:pPr>
              <w:widowControl/>
              <w:spacing w:line="560" w:lineRule="exact"/>
              <w:ind w:firstLine="1600" w:firstLineChars="500"/>
              <w:jc w:val="left"/>
              <w:rPr>
                <w:rFonts w:hAnsi="Calibri" w:eastAsia="仿宋_GB2312"/>
                <w:sz w:val="32"/>
                <w:szCs w:val="32"/>
              </w:rPr>
            </w:pPr>
            <w:r>
              <w:rPr>
                <w:rFonts w:hAnsi="仿宋_GB2312" w:eastAsia="仿宋_GB2312"/>
                <w:bCs/>
                <w:color w:val="000000"/>
                <w:sz w:val="32"/>
                <w:szCs w:val="32"/>
              </w:rPr>
              <w:t>作者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／表演者／版权所有者</w:t>
            </w:r>
            <w:r>
              <w:rPr>
                <w:rFonts w:hAnsi="仿宋_GB2312" w:eastAsia="仿宋_GB2312"/>
                <w:sz w:val="32"/>
                <w:szCs w:val="32"/>
              </w:rPr>
              <w:t>：</w:t>
            </w:r>
          </w:p>
          <w:p w14:paraId="6AECE9B7">
            <w:pPr>
              <w:widowControl/>
              <w:spacing w:line="560" w:lineRule="exact"/>
              <w:ind w:firstLine="1600" w:firstLineChars="500"/>
              <w:jc w:val="left"/>
              <w:rPr>
                <w:rFonts w:hAnsi="Calibri" w:eastAsia="仿宋_GB2312"/>
                <w:sz w:val="32"/>
                <w:szCs w:val="32"/>
              </w:rPr>
            </w:pPr>
            <w:r>
              <w:rPr>
                <w:rFonts w:hAnsi="仿宋_GB2312" w:eastAsia="仿宋_GB2312"/>
                <w:sz w:val="32"/>
                <w:szCs w:val="32"/>
              </w:rPr>
              <w:t>身份证号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  <w:lang w:eastAsia="zh-CN"/>
              </w:rPr>
              <w:t>统一社会信用代码</w:t>
            </w:r>
            <w:r>
              <w:rPr>
                <w:rFonts w:hAnsi="仿宋_GB2312" w:eastAsia="仿宋_GB2312"/>
                <w:sz w:val="32"/>
                <w:szCs w:val="32"/>
              </w:rPr>
              <w:t>：</w:t>
            </w:r>
          </w:p>
          <w:p w14:paraId="306BBA3E">
            <w:pPr>
              <w:widowControl/>
              <w:spacing w:line="560" w:lineRule="exact"/>
              <w:ind w:firstLine="1600" w:firstLineChars="500"/>
              <w:jc w:val="left"/>
              <w:rPr>
                <w:rFonts w:hAnsi="仿宋_GB2312" w:eastAsia="仿宋_GB2312"/>
                <w:sz w:val="32"/>
                <w:szCs w:val="32"/>
              </w:rPr>
            </w:pPr>
            <w:r>
              <w:rPr>
                <w:rFonts w:hAnsi="仿宋_GB2312" w:eastAsia="仿宋_GB2312"/>
                <w:sz w:val="32"/>
                <w:szCs w:val="32"/>
              </w:rPr>
              <w:t>本人</w:t>
            </w:r>
            <w:r>
              <w:rPr>
                <w:rFonts w:hint="eastAsia" w:hAnsi="仿宋_GB2312" w:eastAsia="仿宋_GB2312"/>
                <w:bCs/>
                <w:color w:val="000000"/>
                <w:sz w:val="32"/>
                <w:szCs w:val="32"/>
              </w:rPr>
              <w:t>／本单位</w:t>
            </w:r>
            <w:r>
              <w:rPr>
                <w:rFonts w:hAnsi="仿宋_GB2312" w:eastAsia="仿宋_GB2312"/>
                <w:sz w:val="32"/>
                <w:szCs w:val="32"/>
              </w:rPr>
              <w:t>签章：</w:t>
            </w:r>
          </w:p>
          <w:p w14:paraId="0844EF4C">
            <w:pPr>
              <w:spacing w:line="560" w:lineRule="exact"/>
              <w:ind w:firstLine="640" w:firstLineChars="200"/>
              <w:rPr>
                <w:rFonts w:hAnsi="Calibri" w:eastAsia="仿宋_GB2312"/>
                <w:sz w:val="32"/>
                <w:szCs w:val="32"/>
              </w:rPr>
            </w:pPr>
          </w:p>
          <w:p w14:paraId="2FCE06F6">
            <w:pPr>
              <w:spacing w:line="560" w:lineRule="exact"/>
              <w:ind w:firstLine="5120" w:firstLineChars="1600"/>
              <w:rPr>
                <w:rFonts w:hAnsi="Calibri" w:eastAsia="仿宋_GB2312"/>
                <w:b/>
                <w:color w:val="FF0000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hAnsi="Calibri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Ansi="仿宋_GB2312" w:eastAsia="仿宋_GB2312"/>
                <w:sz w:val="32"/>
                <w:szCs w:val="32"/>
              </w:rPr>
              <w:t>年</w:t>
            </w:r>
            <w:r>
              <w:rPr>
                <w:rFonts w:hint="eastAsia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hAnsi="仿宋_GB2312" w:eastAsia="仿宋_GB2312"/>
                <w:sz w:val="32"/>
                <w:szCs w:val="32"/>
              </w:rPr>
              <w:t xml:space="preserve"> 月</w:t>
            </w:r>
            <w:r>
              <w:rPr>
                <w:rFonts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Ansi="仿宋_GB2312" w:eastAsia="仿宋_GB2312"/>
                <w:sz w:val="32"/>
                <w:szCs w:val="32"/>
              </w:rPr>
              <w:t>日</w:t>
            </w:r>
          </w:p>
        </w:tc>
      </w:tr>
      <w:tr w14:paraId="649F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6"/>
            <w:vAlign w:val="center"/>
          </w:tcPr>
          <w:p w14:paraId="32C73F8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作品情况</w:t>
            </w:r>
          </w:p>
        </w:tc>
      </w:tr>
      <w:tr w14:paraId="611D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Align w:val="center"/>
          </w:tcPr>
          <w:p w14:paraId="2E74B0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作品名称</w:t>
            </w:r>
          </w:p>
        </w:tc>
        <w:tc>
          <w:tcPr>
            <w:tcW w:w="4918" w:type="dxa"/>
            <w:gridSpan w:val="3"/>
            <w:vAlign w:val="center"/>
          </w:tcPr>
          <w:p w14:paraId="5748BABF">
            <w:pPr>
              <w:spacing w:line="360" w:lineRule="auto"/>
              <w:jc w:val="center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《XX》</w:t>
            </w:r>
          </w:p>
        </w:tc>
        <w:tc>
          <w:tcPr>
            <w:tcW w:w="1499" w:type="dxa"/>
            <w:vAlign w:val="center"/>
          </w:tcPr>
          <w:p w14:paraId="797D77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文艺门类</w:t>
            </w:r>
          </w:p>
        </w:tc>
        <w:tc>
          <w:tcPr>
            <w:tcW w:w="1500" w:type="dxa"/>
            <w:vAlign w:val="center"/>
          </w:tcPr>
          <w:p w14:paraId="28D5C655">
            <w:pPr>
              <w:spacing w:line="360" w:lineRule="auto"/>
              <w:jc w:val="center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XX</w:t>
            </w:r>
          </w:p>
        </w:tc>
      </w:tr>
      <w:tr w14:paraId="5F5C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gridSpan w:val="4"/>
            <w:vAlign w:val="center"/>
          </w:tcPr>
          <w:p w14:paraId="19896C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作品首次发表、出版、演出、播映、展览类型</w:t>
            </w:r>
          </w:p>
        </w:tc>
        <w:tc>
          <w:tcPr>
            <w:tcW w:w="2999" w:type="dxa"/>
            <w:gridSpan w:val="2"/>
            <w:vAlign w:val="center"/>
          </w:tcPr>
          <w:p w14:paraId="564F3121">
            <w:pPr>
              <w:spacing w:line="360" w:lineRule="auto"/>
              <w:jc w:val="center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 w:val="18"/>
                <w:szCs w:val="18"/>
              </w:rPr>
              <w:t>例：发表</w:t>
            </w:r>
          </w:p>
        </w:tc>
      </w:tr>
      <w:tr w14:paraId="7176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gridSpan w:val="4"/>
            <w:vAlign w:val="center"/>
          </w:tcPr>
          <w:p w14:paraId="491D2B7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作品首次发表、出版、演出、播映、展览时间</w:t>
            </w:r>
          </w:p>
        </w:tc>
        <w:tc>
          <w:tcPr>
            <w:tcW w:w="2999" w:type="dxa"/>
            <w:gridSpan w:val="2"/>
            <w:vAlign w:val="center"/>
          </w:tcPr>
          <w:p w14:paraId="31D199A4">
            <w:pPr>
              <w:spacing w:line="360" w:lineRule="auto"/>
              <w:jc w:val="center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X年X月X日</w:t>
            </w:r>
          </w:p>
        </w:tc>
      </w:tr>
      <w:tr w14:paraId="50A4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gridSpan w:val="4"/>
            <w:vAlign w:val="center"/>
          </w:tcPr>
          <w:p w14:paraId="5A09C5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作品首次发表、出版、演出、播映、展览地点（媒体）</w:t>
            </w:r>
          </w:p>
        </w:tc>
        <w:tc>
          <w:tcPr>
            <w:tcW w:w="2999" w:type="dxa"/>
            <w:gridSpan w:val="2"/>
            <w:vAlign w:val="center"/>
          </w:tcPr>
          <w:p w14:paraId="554EE098">
            <w:pPr>
              <w:pStyle w:val="2"/>
              <w:rPr>
                <w:rFonts w:ascii="仿宋_GB2312" w:eastAsia="仿宋_GB2312"/>
                <w:color w:val="00B0F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B0F0"/>
                <w:sz w:val="18"/>
                <w:szCs w:val="18"/>
              </w:rPr>
              <w:t>例：贵州省人民出版社</w:t>
            </w:r>
          </w:p>
          <w:p w14:paraId="4D54B5D3">
            <w:pPr>
              <w:pStyle w:val="2"/>
            </w:pPr>
            <w:r>
              <w:rPr>
                <w:rFonts w:hint="eastAsia" w:ascii="仿宋_GB2312" w:eastAsia="仿宋_GB2312"/>
                <w:color w:val="00B0F0"/>
                <w:sz w:val="18"/>
                <w:szCs w:val="18"/>
              </w:rPr>
              <w:t>例：北京  中国曲艺节</w:t>
            </w:r>
          </w:p>
        </w:tc>
      </w:tr>
      <w:tr w14:paraId="0938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</w:trPr>
        <w:tc>
          <w:tcPr>
            <w:tcW w:w="1144" w:type="dxa"/>
            <w:vAlign w:val="center"/>
          </w:tcPr>
          <w:p w14:paraId="31F06E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3FCAB8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</w:t>
            </w:r>
          </w:p>
          <w:p w14:paraId="5C1CE9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7A7AFD35"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</w:t>
            </w:r>
          </w:p>
        </w:tc>
        <w:tc>
          <w:tcPr>
            <w:tcW w:w="7917" w:type="dxa"/>
            <w:gridSpan w:val="5"/>
            <w:vAlign w:val="center"/>
          </w:tcPr>
          <w:p w14:paraId="3F5D5B5D">
            <w:pPr>
              <w:ind w:firstLine="420" w:firstLineChars="200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（包括作品的创作时间、历程，作品立意，作者对作品的自我评价等）</w:t>
            </w:r>
          </w:p>
        </w:tc>
      </w:tr>
      <w:tr w14:paraId="6FD0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1144" w:type="dxa"/>
            <w:vMerge w:val="restart"/>
            <w:vAlign w:val="center"/>
          </w:tcPr>
          <w:p w14:paraId="5A00FF1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</w:t>
            </w:r>
          </w:p>
          <w:p w14:paraId="03119D7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者</w:t>
            </w:r>
          </w:p>
          <w:p w14:paraId="0A00C93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简</w:t>
            </w:r>
          </w:p>
          <w:p w14:paraId="57EB02BE"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介</w:t>
            </w:r>
          </w:p>
        </w:tc>
        <w:tc>
          <w:tcPr>
            <w:tcW w:w="7917" w:type="dxa"/>
            <w:gridSpan w:val="5"/>
            <w:tcBorders>
              <w:bottom w:val="nil"/>
            </w:tcBorders>
            <w:vAlign w:val="center"/>
          </w:tcPr>
          <w:p w14:paraId="1A3453E7">
            <w:pPr>
              <w:ind w:firstLine="420" w:firstLineChars="200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（主要内容包括所有创作者的姓名、性别、民族、党派、年龄、职务、职称、工作单位、联系电话，主要创作经历和获奖情况等）</w:t>
            </w:r>
          </w:p>
        </w:tc>
      </w:tr>
      <w:tr w14:paraId="0F2C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44" w:type="dxa"/>
            <w:vMerge w:val="continue"/>
            <w:vAlign w:val="center"/>
          </w:tcPr>
          <w:p w14:paraId="13FAFFFC"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917" w:type="dxa"/>
            <w:gridSpan w:val="5"/>
            <w:tcBorders>
              <w:top w:val="nil"/>
            </w:tcBorders>
            <w:vAlign w:val="center"/>
          </w:tcPr>
          <w:p w14:paraId="330A30AC">
            <w:pPr>
              <w:ind w:firstLine="4410" w:firstLineChars="2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第一作者签名：</w:t>
            </w:r>
          </w:p>
        </w:tc>
      </w:tr>
      <w:tr w14:paraId="0FD9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6"/>
            <w:vAlign w:val="center"/>
          </w:tcPr>
          <w:p w14:paraId="177AEA79"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授权情况</w:t>
            </w:r>
          </w:p>
        </w:tc>
      </w:tr>
      <w:tr w14:paraId="7DCE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526" w:type="dxa"/>
            <w:gridSpan w:val="2"/>
            <w:vAlign w:val="center"/>
          </w:tcPr>
          <w:p w14:paraId="0C2B91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集体创作授权</w:t>
            </w:r>
          </w:p>
        </w:tc>
        <w:tc>
          <w:tcPr>
            <w:tcW w:w="7535" w:type="dxa"/>
            <w:gridSpan w:val="4"/>
            <w:vAlign w:val="center"/>
          </w:tcPr>
          <w:p w14:paraId="13FE12FE">
            <w:pPr>
              <w:spacing w:line="360" w:lineRule="auto"/>
              <w:ind w:firstLine="420" w:firstLineChars="200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《XX》是由张某和李某共同创作，经协商，同意由张某申报第</w:t>
            </w:r>
            <w:r>
              <w:rPr>
                <w:rFonts w:hint="eastAsia" w:ascii="仿宋_GB2312" w:eastAsia="仿宋_GB2312"/>
                <w:color w:val="00B0F0"/>
                <w:szCs w:val="21"/>
                <w:lang w:eastAsia="zh-CN"/>
              </w:rPr>
              <w:t>二</w:t>
            </w:r>
            <w:r>
              <w:rPr>
                <w:rFonts w:hint="eastAsia" w:ascii="仿宋_GB2312" w:eastAsia="仿宋_GB2312"/>
                <w:color w:val="00B0F0"/>
                <w:szCs w:val="21"/>
              </w:rPr>
              <w:t>届“半山亭文艺奖”评选并享有相应奖励。</w:t>
            </w:r>
          </w:p>
          <w:p w14:paraId="476EC8B5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授权人：</w:t>
            </w:r>
            <w:r>
              <w:rPr>
                <w:rFonts w:hint="eastAsia" w:ascii="仿宋_GB2312" w:eastAsia="仿宋_GB2312"/>
                <w:color w:val="00B0F0"/>
                <w:szCs w:val="21"/>
              </w:rPr>
              <w:t>李某（签字）</w:t>
            </w:r>
          </w:p>
          <w:p w14:paraId="619C459A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/>
                <w:szCs w:val="21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 xml:space="preserve"> 年   月   日</w:t>
            </w:r>
          </w:p>
        </w:tc>
      </w:tr>
      <w:tr w14:paraId="1B08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526" w:type="dxa"/>
            <w:gridSpan w:val="2"/>
            <w:vAlign w:val="center"/>
          </w:tcPr>
          <w:p w14:paraId="05E4F58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作者授权</w:t>
            </w:r>
          </w:p>
        </w:tc>
        <w:tc>
          <w:tcPr>
            <w:tcW w:w="7535" w:type="dxa"/>
            <w:gridSpan w:val="4"/>
            <w:vAlign w:val="center"/>
          </w:tcPr>
          <w:p w14:paraId="665263E9">
            <w:pPr>
              <w:spacing w:line="360" w:lineRule="auto"/>
              <w:ind w:firstLine="420" w:firstLineChars="200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同意第</w:t>
            </w:r>
            <w:r>
              <w:rPr>
                <w:rFonts w:hint="eastAsia" w:ascii="仿宋_GB2312" w:eastAsia="仿宋_GB2312"/>
                <w:color w:val="00B0F0"/>
                <w:szCs w:val="21"/>
                <w:lang w:eastAsia="zh-CN"/>
              </w:rPr>
              <w:t>二</w:t>
            </w:r>
            <w:r>
              <w:rPr>
                <w:rFonts w:hint="eastAsia" w:ascii="仿宋_GB2312" w:eastAsia="仿宋_GB2312"/>
                <w:color w:val="00B0F0"/>
                <w:szCs w:val="21"/>
              </w:rPr>
              <w:t>届“半山亭文艺奖”评审委员会在评审过程中免费使用作品内容，公布“作品简介”和“作者简介”内容。</w:t>
            </w:r>
          </w:p>
          <w:p w14:paraId="6FE8CA1E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授权人：</w:t>
            </w:r>
            <w:r>
              <w:rPr>
                <w:rFonts w:hint="eastAsia" w:ascii="仿宋_GB2312" w:eastAsia="仿宋_GB2312"/>
                <w:color w:val="00B0F0"/>
                <w:szCs w:val="21"/>
              </w:rPr>
              <w:t>张某（签字）</w:t>
            </w:r>
          </w:p>
          <w:p w14:paraId="41AA4C76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/>
                <w:szCs w:val="21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 xml:space="preserve"> 年   月   日</w:t>
            </w:r>
          </w:p>
        </w:tc>
      </w:tr>
      <w:tr w14:paraId="2001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061" w:type="dxa"/>
            <w:gridSpan w:val="6"/>
            <w:vAlign w:val="center"/>
          </w:tcPr>
          <w:p w14:paraId="5663E4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推荐情况</w:t>
            </w:r>
          </w:p>
        </w:tc>
      </w:tr>
      <w:tr w14:paraId="0365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526" w:type="dxa"/>
            <w:gridSpan w:val="2"/>
            <w:vAlign w:val="center"/>
          </w:tcPr>
          <w:p w14:paraId="0CAA33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推荐单位意见</w:t>
            </w:r>
          </w:p>
        </w:tc>
        <w:tc>
          <w:tcPr>
            <w:tcW w:w="7535" w:type="dxa"/>
            <w:gridSpan w:val="4"/>
            <w:vAlign w:val="center"/>
          </w:tcPr>
          <w:p w14:paraId="246313B9">
            <w:pPr>
              <w:spacing w:line="360" w:lineRule="auto"/>
              <w:ind w:firstLine="420" w:firstLineChars="200"/>
              <w:rPr>
                <w:rFonts w:ascii="仿宋_GB2312" w:eastAsia="仿宋_GB2312"/>
                <w:color w:val="00B0F0"/>
                <w:szCs w:val="21"/>
              </w:rPr>
            </w:pPr>
          </w:p>
          <w:p w14:paraId="02A024DA"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同意张某作品《XX》参评第</w:t>
            </w:r>
            <w:r>
              <w:rPr>
                <w:rFonts w:hint="eastAsia" w:ascii="仿宋_GB2312" w:eastAsia="仿宋_GB2312"/>
                <w:color w:val="00B0F0"/>
                <w:szCs w:val="21"/>
                <w:lang w:eastAsia="zh-CN"/>
              </w:rPr>
              <w:t>二</w:t>
            </w:r>
            <w:r>
              <w:rPr>
                <w:rFonts w:hint="eastAsia" w:ascii="仿宋_GB2312" w:eastAsia="仿宋_GB2312"/>
                <w:color w:val="00B0F0"/>
                <w:szCs w:val="21"/>
              </w:rPr>
              <w:t>届“半山亭文艺奖”。</w:t>
            </w:r>
          </w:p>
          <w:p w14:paraId="3A103046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szCs w:val="21"/>
              </w:rPr>
              <w:t>推荐单位：（盖章）</w:t>
            </w:r>
          </w:p>
          <w:p w14:paraId="6614D4C6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年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月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 w14:paraId="336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vAlign w:val="center"/>
          </w:tcPr>
          <w:p w14:paraId="331459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</w:t>
            </w:r>
          </w:p>
          <w:p w14:paraId="36BD33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004" w:type="dxa"/>
            <w:vAlign w:val="center"/>
          </w:tcPr>
          <w:p w14:paraId="5A2B1193">
            <w:pPr>
              <w:jc w:val="center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XXX</w:t>
            </w:r>
          </w:p>
        </w:tc>
        <w:tc>
          <w:tcPr>
            <w:tcW w:w="1532" w:type="dxa"/>
            <w:vAlign w:val="center"/>
          </w:tcPr>
          <w:p w14:paraId="674C0ED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999" w:type="dxa"/>
            <w:gridSpan w:val="2"/>
            <w:vAlign w:val="center"/>
          </w:tcPr>
          <w:p w14:paraId="78D35817">
            <w:pPr>
              <w:jc w:val="center"/>
              <w:rPr>
                <w:rFonts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Cs w:val="21"/>
              </w:rPr>
              <w:t>XXX</w:t>
            </w:r>
          </w:p>
        </w:tc>
      </w:tr>
    </w:tbl>
    <w:p w14:paraId="15B3A972"/>
    <w:sectPr>
      <w:footerReference r:id="rId4" w:type="default"/>
      <w:footerReference r:id="rId5" w:type="even"/>
      <w:pgSz w:w="11906" w:h="16838"/>
      <w:pgMar w:top="2098" w:right="1418" w:bottom="2041" w:left="1588" w:header="964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3B1DC3-48BE-4DE7-806E-DE5E670501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863E19-7405-4082-946F-560414521B4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CB3F243-B834-4EB9-8A1D-6892A54D90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786B01-2768-4512-9539-0F4375BABE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B824B9E-90D7-4ED2-BC95-CF815853BC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45F42C66-25E3-442C-AA52-ACFA15231AA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F61283F6-A00B-496E-8C82-F187F4C1D46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7F06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D0A4B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D0A4B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DB02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081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A081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8AEEA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ODI3NjBmMTY0NTNjYjgzNmZjYWMxMDBiZjZlNTAifQ=="/>
  </w:docVars>
  <w:rsids>
    <w:rsidRoot w:val="00E17971"/>
    <w:rsid w:val="000175CD"/>
    <w:rsid w:val="00020A79"/>
    <w:rsid w:val="00067997"/>
    <w:rsid w:val="000830F0"/>
    <w:rsid w:val="00087361"/>
    <w:rsid w:val="000B74C2"/>
    <w:rsid w:val="000C18E5"/>
    <w:rsid w:val="000C697A"/>
    <w:rsid w:val="000F3056"/>
    <w:rsid w:val="000F3E88"/>
    <w:rsid w:val="00157711"/>
    <w:rsid w:val="00162145"/>
    <w:rsid w:val="00175302"/>
    <w:rsid w:val="001C1D26"/>
    <w:rsid w:val="001F0F5E"/>
    <w:rsid w:val="001F7F14"/>
    <w:rsid w:val="00201F44"/>
    <w:rsid w:val="00221673"/>
    <w:rsid w:val="00255371"/>
    <w:rsid w:val="002649A0"/>
    <w:rsid w:val="0026799E"/>
    <w:rsid w:val="002833B0"/>
    <w:rsid w:val="002940CF"/>
    <w:rsid w:val="002A70D2"/>
    <w:rsid w:val="002C7A1E"/>
    <w:rsid w:val="00302688"/>
    <w:rsid w:val="003073F4"/>
    <w:rsid w:val="00311C01"/>
    <w:rsid w:val="00316584"/>
    <w:rsid w:val="0032118D"/>
    <w:rsid w:val="003262C0"/>
    <w:rsid w:val="00331097"/>
    <w:rsid w:val="0034447D"/>
    <w:rsid w:val="00354D94"/>
    <w:rsid w:val="00372908"/>
    <w:rsid w:val="003B252B"/>
    <w:rsid w:val="003B5515"/>
    <w:rsid w:val="003C0E02"/>
    <w:rsid w:val="003E400D"/>
    <w:rsid w:val="003E4B91"/>
    <w:rsid w:val="00407A82"/>
    <w:rsid w:val="00411D43"/>
    <w:rsid w:val="0041302D"/>
    <w:rsid w:val="00452E6D"/>
    <w:rsid w:val="00455FB5"/>
    <w:rsid w:val="004818A3"/>
    <w:rsid w:val="00487276"/>
    <w:rsid w:val="004A7370"/>
    <w:rsid w:val="004C5B7C"/>
    <w:rsid w:val="004D0212"/>
    <w:rsid w:val="00544DBC"/>
    <w:rsid w:val="005570BA"/>
    <w:rsid w:val="00565DBF"/>
    <w:rsid w:val="00573EEF"/>
    <w:rsid w:val="005760E5"/>
    <w:rsid w:val="005774DC"/>
    <w:rsid w:val="005D7991"/>
    <w:rsid w:val="00620645"/>
    <w:rsid w:val="00647B84"/>
    <w:rsid w:val="006810BC"/>
    <w:rsid w:val="00681385"/>
    <w:rsid w:val="006B7B01"/>
    <w:rsid w:val="006B7CEE"/>
    <w:rsid w:val="006E3948"/>
    <w:rsid w:val="006F5E11"/>
    <w:rsid w:val="006F7ECC"/>
    <w:rsid w:val="00717A32"/>
    <w:rsid w:val="00722060"/>
    <w:rsid w:val="00732E46"/>
    <w:rsid w:val="00754D4F"/>
    <w:rsid w:val="007A5B90"/>
    <w:rsid w:val="007C09AA"/>
    <w:rsid w:val="007C14CF"/>
    <w:rsid w:val="008109E4"/>
    <w:rsid w:val="008376D1"/>
    <w:rsid w:val="00862E4A"/>
    <w:rsid w:val="008652F2"/>
    <w:rsid w:val="008A4139"/>
    <w:rsid w:val="008A4A18"/>
    <w:rsid w:val="008F6F6C"/>
    <w:rsid w:val="008F7883"/>
    <w:rsid w:val="00945424"/>
    <w:rsid w:val="009475D4"/>
    <w:rsid w:val="00954E95"/>
    <w:rsid w:val="00981D23"/>
    <w:rsid w:val="009846E4"/>
    <w:rsid w:val="00987E59"/>
    <w:rsid w:val="009C0653"/>
    <w:rsid w:val="009C615F"/>
    <w:rsid w:val="009F3E0C"/>
    <w:rsid w:val="009F4277"/>
    <w:rsid w:val="009F6CE6"/>
    <w:rsid w:val="00A00527"/>
    <w:rsid w:val="00A23D8E"/>
    <w:rsid w:val="00A32018"/>
    <w:rsid w:val="00AA293A"/>
    <w:rsid w:val="00AA46CE"/>
    <w:rsid w:val="00AB6E25"/>
    <w:rsid w:val="00AC500E"/>
    <w:rsid w:val="00AE3A74"/>
    <w:rsid w:val="00AF160F"/>
    <w:rsid w:val="00AF59CB"/>
    <w:rsid w:val="00B41CD4"/>
    <w:rsid w:val="00B43ED1"/>
    <w:rsid w:val="00B50951"/>
    <w:rsid w:val="00B84C49"/>
    <w:rsid w:val="00BB1B88"/>
    <w:rsid w:val="00BD3C10"/>
    <w:rsid w:val="00C0464A"/>
    <w:rsid w:val="00C817C3"/>
    <w:rsid w:val="00C93B99"/>
    <w:rsid w:val="00CA2668"/>
    <w:rsid w:val="00CD4B4C"/>
    <w:rsid w:val="00CE3913"/>
    <w:rsid w:val="00CE5BF2"/>
    <w:rsid w:val="00D535C6"/>
    <w:rsid w:val="00D54DE1"/>
    <w:rsid w:val="00D61BEA"/>
    <w:rsid w:val="00DA2D26"/>
    <w:rsid w:val="00DA34BA"/>
    <w:rsid w:val="00DC4927"/>
    <w:rsid w:val="00DD0419"/>
    <w:rsid w:val="00DE4697"/>
    <w:rsid w:val="00DE566E"/>
    <w:rsid w:val="00DE7B08"/>
    <w:rsid w:val="00E07921"/>
    <w:rsid w:val="00E07FDB"/>
    <w:rsid w:val="00E17971"/>
    <w:rsid w:val="00E31A4D"/>
    <w:rsid w:val="00E554E0"/>
    <w:rsid w:val="00E576DB"/>
    <w:rsid w:val="00E85688"/>
    <w:rsid w:val="00EA0F0F"/>
    <w:rsid w:val="00ED66B1"/>
    <w:rsid w:val="00EE0DF3"/>
    <w:rsid w:val="00EE23FF"/>
    <w:rsid w:val="00F12A8A"/>
    <w:rsid w:val="00F30DE9"/>
    <w:rsid w:val="00F640D5"/>
    <w:rsid w:val="00F800DC"/>
    <w:rsid w:val="00F84EF0"/>
    <w:rsid w:val="00F856EE"/>
    <w:rsid w:val="00FF36FF"/>
    <w:rsid w:val="023B31B5"/>
    <w:rsid w:val="02D2752A"/>
    <w:rsid w:val="03124C93"/>
    <w:rsid w:val="04BD498A"/>
    <w:rsid w:val="04C609C8"/>
    <w:rsid w:val="05B9312C"/>
    <w:rsid w:val="07820B13"/>
    <w:rsid w:val="07BF78B1"/>
    <w:rsid w:val="08251EAA"/>
    <w:rsid w:val="08B82D1E"/>
    <w:rsid w:val="0A431B79"/>
    <w:rsid w:val="0B7D3670"/>
    <w:rsid w:val="0CB97065"/>
    <w:rsid w:val="0EAE3658"/>
    <w:rsid w:val="110D505E"/>
    <w:rsid w:val="12685B96"/>
    <w:rsid w:val="129402C2"/>
    <w:rsid w:val="1F560312"/>
    <w:rsid w:val="222114DC"/>
    <w:rsid w:val="22CF0F38"/>
    <w:rsid w:val="24AD27EF"/>
    <w:rsid w:val="25E60A73"/>
    <w:rsid w:val="28E579AA"/>
    <w:rsid w:val="2973086F"/>
    <w:rsid w:val="2AAC2F04"/>
    <w:rsid w:val="2BFC1690"/>
    <w:rsid w:val="2DCB793B"/>
    <w:rsid w:val="3341378C"/>
    <w:rsid w:val="344B2822"/>
    <w:rsid w:val="34D643A8"/>
    <w:rsid w:val="36AD4A78"/>
    <w:rsid w:val="37FA0E5C"/>
    <w:rsid w:val="3976085A"/>
    <w:rsid w:val="39861EF9"/>
    <w:rsid w:val="3AF97AC7"/>
    <w:rsid w:val="3B6C5071"/>
    <w:rsid w:val="3E517ECF"/>
    <w:rsid w:val="3F7A63D9"/>
    <w:rsid w:val="407D65B8"/>
    <w:rsid w:val="435E5C94"/>
    <w:rsid w:val="45D95AA6"/>
    <w:rsid w:val="47095D0C"/>
    <w:rsid w:val="47635F19"/>
    <w:rsid w:val="47CA4DD7"/>
    <w:rsid w:val="480C3F11"/>
    <w:rsid w:val="4C7B4B20"/>
    <w:rsid w:val="56542B93"/>
    <w:rsid w:val="576E25E0"/>
    <w:rsid w:val="58D5034F"/>
    <w:rsid w:val="59C45234"/>
    <w:rsid w:val="59D81EA5"/>
    <w:rsid w:val="5A954D2F"/>
    <w:rsid w:val="5CDC1CBA"/>
    <w:rsid w:val="5D7243BE"/>
    <w:rsid w:val="62782C8C"/>
    <w:rsid w:val="63895808"/>
    <w:rsid w:val="664A7926"/>
    <w:rsid w:val="66682803"/>
    <w:rsid w:val="67446DCC"/>
    <w:rsid w:val="67963E25"/>
    <w:rsid w:val="68481A95"/>
    <w:rsid w:val="68DE12DA"/>
    <w:rsid w:val="692073C4"/>
    <w:rsid w:val="6B405AFC"/>
    <w:rsid w:val="6B7160AB"/>
    <w:rsid w:val="6BAB59A8"/>
    <w:rsid w:val="6C5B6DD1"/>
    <w:rsid w:val="6CAF5A28"/>
    <w:rsid w:val="6F3D1098"/>
    <w:rsid w:val="6F593F32"/>
    <w:rsid w:val="702A7486"/>
    <w:rsid w:val="74A7099A"/>
    <w:rsid w:val="75A92D44"/>
    <w:rsid w:val="797E3932"/>
    <w:rsid w:val="79A92D49"/>
    <w:rsid w:val="79AE526B"/>
    <w:rsid w:val="7EA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Calibri" w:hAnsi="Calibri" w:cs="Arial"/>
      <w:szCs w:val="22"/>
    </w:rPr>
  </w:style>
  <w:style w:type="paragraph" w:styleId="6">
    <w:name w:val="Body Text"/>
    <w:basedOn w:val="1"/>
    <w:link w:val="19"/>
    <w:qFormat/>
    <w:uiPriority w:val="0"/>
    <w:pPr>
      <w:spacing w:after="120"/>
    </w:pPr>
  </w:style>
  <w:style w:type="paragraph" w:styleId="7">
    <w:name w:val="Block Text"/>
    <w:basedOn w:val="1"/>
    <w:qFormat/>
    <w:uiPriority w:val="0"/>
    <w:pPr>
      <w:widowControl/>
      <w:adjustRightInd w:val="0"/>
      <w:snapToGrid w:val="0"/>
      <w:spacing w:after="200"/>
      <w:ind w:left="-1080" w:right="2366"/>
      <w:jc w:val="center"/>
    </w:pPr>
    <w:rPr>
      <w:rFonts w:ascii="Tahoma" w:hAnsi="Tahoma" w:eastAsia="黑体"/>
      <w:kern w:val="0"/>
      <w:sz w:val="32"/>
      <w:szCs w:val="20"/>
    </w:rPr>
  </w:style>
  <w:style w:type="paragraph" w:styleId="8">
    <w:name w:val="Date"/>
    <w:basedOn w:val="1"/>
    <w:next w:val="1"/>
    <w:link w:val="3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Subtitle"/>
    <w:basedOn w:val="1"/>
    <w:qFormat/>
    <w:uiPriority w:val="0"/>
    <w:pPr>
      <w:jc w:val="center"/>
      <w:outlineLvl w:val="1"/>
    </w:pPr>
    <w:rPr>
      <w:rFonts w:ascii="等线" w:hAnsi="等线" w:eastAsia="楷体_GB2312" w:cs="等线"/>
      <w:kern w:val="28"/>
      <w:sz w:val="32"/>
      <w:szCs w:val="32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character" w:customStyle="1" w:styleId="19">
    <w:name w:val="正文文本 Char"/>
    <w:basedOn w:val="14"/>
    <w:link w:val="6"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0">
    <w:name w:val="font31"/>
    <w:basedOn w:val="14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41"/>
    <w:basedOn w:val="14"/>
    <w:qFormat/>
    <w:uiPriority w:val="0"/>
    <w:rPr>
      <w:rFonts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2">
    <w:name w:val="font11"/>
    <w:basedOn w:val="14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2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2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27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ql-font-fangsong"/>
    <w:basedOn w:val="14"/>
    <w:qFormat/>
    <w:uiPriority w:val="0"/>
  </w:style>
  <w:style w:type="character" w:customStyle="1" w:styleId="31">
    <w:name w:val="日期 Char"/>
    <w:basedOn w:val="14"/>
    <w:link w:val="8"/>
    <w:qFormat/>
    <w:uiPriority w:val="0"/>
    <w:rPr>
      <w:kern w:val="2"/>
      <w:sz w:val="21"/>
      <w:szCs w:val="24"/>
    </w:rPr>
  </w:style>
  <w:style w:type="character" w:customStyle="1" w:styleId="32">
    <w:name w:val="标题 1 Char"/>
    <w:basedOn w:val="14"/>
    <w:link w:val="3"/>
    <w:qFormat/>
    <w:uiPriority w:val="0"/>
    <w:rPr>
      <w:b/>
      <w:bCs/>
      <w:kern w:val="44"/>
      <w:sz w:val="44"/>
      <w:szCs w:val="44"/>
    </w:rPr>
  </w:style>
  <w:style w:type="paragraph" w:customStyle="1" w:styleId="33">
    <w:name w:val="TableOfAuthoring"/>
    <w:basedOn w:val="1"/>
    <w:next w:val="1"/>
    <w:qFormat/>
    <w:uiPriority w:val="0"/>
    <w:pPr>
      <w:ind w:left="420" w:leftChars="200"/>
      <w:textAlignment w:val="baseline"/>
    </w:pPr>
    <w:rPr>
      <w:rFonts w:ascii="Calibri" w:hAnsi="Calibri"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2.xml><?xml version="1.0" encoding="utf-8"?>
<contractReview xmlns="http://schemas.wps.cn/vas-ai-hub/contract-review">
  <reviewItems>
    <reviewItem>
      <errorID>dbf5e0e6-0aef-4cb1-a828-983b4a3c51c6</errorID>
      <errorWord>，用</errorWord>
      <group>L1_Word</group>
      <groupName>字词问题</groupName>
      <ability>L2_Typo</ability>
      <abilityName>字词错误</abilityName>
      <candidateList>
        <item>，</item>
      </candidateList>
      <explain/>
      <paraID>   F7774</paraID>
      <start>17</start>
      <end>19</end>
      <status>ignored</status>
      <modifiedWord/>
      <trackRevisions>false</trackRevisions>
    </reviewItem>
    <reviewItem>
      <errorID>54352984-c80a-427c-a960-d8ff1bcd3c17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295BDC74</paraID>
      <start>13</start>
      <end>15</end>
      <status>ignored</status>
      <modifiedWord/>
      <trackRevisions>false</trackRevisions>
    </reviewItem>
    <reviewItem>
      <errorID>c8bd06de-3af9-4ecf-abc7-6406423b62ab</errorID>
      <errorWord>国家文化和旅游部</errorWord>
      <group>L1_Word</group>
      <groupName>字词问题</groupName>
      <ability>L2_Typo</ability>
      <abilityName>字词错误</abilityName>
      <candidateList>
        <item>文化和旅游部</item>
      </candidateList>
      <explain/>
      <paraID>4CDA18B3</paraID>
      <start>8</start>
      <end>14</end>
      <status>modified</status>
      <modifiedWord>文化和旅游部</modifiedWord>
      <trackRevisions>false</trackRevisions>
    </reviewItem>
    <reviewItem>
      <errorID>442dce85-478f-44aa-a5d8-febf822b2f19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166D3A26</paraID>
      <start>26</start>
      <end>27</end>
      <status>ignored</status>
      <modifiedWord/>
      <trackRevisions>false</trackRevisions>
    </reviewItem>
    <reviewItem>
      <errorID>c7035878-0ac1-4dfd-8118-f76db27bf990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166D3A26</paraID>
      <start>30</start>
      <end>31</end>
      <status>ignored</status>
      <modifiedWord/>
      <trackRevisions>false</trackRevisions>
    </reviewItem>
    <reviewItem>
      <errorID>5da6b304-3e13-4321-a8d4-397cd10e6216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166D3A26</paraID>
      <start>43</start>
      <end>44</end>
      <status>ignored</status>
      <modifiedWord/>
      <trackRevisions>false</trackRevisions>
    </reviewItem>
    <reviewItem>
      <errorID>1472f2ab-234a-4d36-885b-a12974f03dbf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166D3A26</paraID>
      <start>47</start>
      <end>48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5826c-ed1d-4179-ac76-12ffb439c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15</Pages>
  <Words>5971</Words>
  <Characters>6226</Characters>
  <Lines>52</Lines>
  <Paragraphs>14</Paragraphs>
  <TotalTime>2</TotalTime>
  <ScaleCrop>false</ScaleCrop>
  <LinksUpToDate>false</LinksUpToDate>
  <CharactersWithSpaces>6695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2024-04-07T01:26:00Z</dcterms:created>
  <dc:creator>安顺紫云红十字会公文收发员</dc:creator>
  <cp:lastModifiedBy>许一世荒芜</cp:lastModifiedBy>
  <cp:lastPrinted>2026-04-15T08:59:00Z</cp:lastPrinted>
  <dcterms:modified xsi:type="dcterms:W3CDTF">2026-04-16T07:31:59Z</dcterms:modified>
  <dc:title>紫红呈〔2019〕　号　　　　签发人：刘光祥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1C2D070A15614D2CB0EABC07A3B91887_13</vt:lpwstr>
  </property>
  <property fmtid="{D5CDD505-2E9C-101B-9397-08002B2CF9AE}" pid="4" name="KSOTemplateDocerSaveRecord">
    <vt:lpwstr>eyJoZGlkIjoiZGNmNGIyOWE5MTU5MmRhNmQ1ZDM4NzY4ZGNiOGY4OWMiLCJ1c2VySWQiOiIzODM2NTQyNzEifQ==</vt:lpwstr>
  </property>
</Properties>
</file>